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795C" w14:textId="77777777" w:rsidR="00E35EB3" w:rsidRDefault="00E35EB3"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96A206D" w14:textId="0A5A984D" w:rsidR="00E35EB3" w:rsidRPr="00EC5EA8" w:rsidRDefault="00EC5EA8" w:rsidP="0036123B">
      <w:pPr>
        <w:spacing w:after="0" w:line="240" w:lineRule="auto"/>
        <w:jc w:val="both"/>
        <w:rPr>
          <w:rFonts w:ascii="BNPP Sans" w:eastAsia="Times New Roman" w:hAnsi="BNPP Sans" w:cs="Arial"/>
          <w:i/>
          <w:i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C5EA8">
        <w:rPr>
          <w:rFonts w:ascii="BNPP Sans" w:eastAsia="Times New Roman" w:hAnsi="BNPP Sans" w:cs="Arial"/>
          <w:i/>
          <w:i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PLEASE SCROLL DOWN FOR ENGLISH VERSION!</w:t>
      </w:r>
    </w:p>
    <w:p w14:paraId="27747784" w14:textId="77777777" w:rsidR="00EC5EA8" w:rsidRDefault="00EC5EA8"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9266159" w14:textId="1BCD20EA" w:rsidR="00100420" w:rsidRPr="00BA2F4F" w:rsidRDefault="00C43C84"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A2F4F">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Tisztelt</w:t>
      </w:r>
      <w:r w:rsidR="00100420" w:rsidRPr="00BA2F4F">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D8280C" w:rsidRPr="00BA2F4F">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Ügyfelünk</w:t>
      </w:r>
      <w:r w:rsidR="00100420" w:rsidRPr="00BA2F4F">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0071726C" w14:textId="77777777" w:rsidR="00100420" w:rsidRPr="00BA2F4F" w:rsidRDefault="00100420"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A2F4F">
        <w:rPr>
          <w:rFonts w:ascii="Calibri" w:eastAsia="Times New Roman" w:hAnsi="Calibri" w:cs="Calibri"/>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42413172" w14:textId="74D72C63" w:rsidR="00D8280C" w:rsidRPr="00BA2F4F" w:rsidRDefault="00C43C84"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Tájékoztatjuk Önöket, hogy</w:t>
      </w:r>
      <w:r w:rsidR="001C742F"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 BNP PARIBAS Magyarországi Fióktelepe</w:t>
      </w:r>
      <w:r w:rsidR="00100420"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2024. </w:t>
      </w:r>
      <w:r w:rsidR="00C64E85">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december</w:t>
      </w:r>
      <w:r w:rsidR="001C742F"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C64E85">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7</w:t>
      </w:r>
      <w:r w:rsidR="00100420"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00C64E85">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é</w:t>
      </w:r>
      <w:r w:rsidR="00100420"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w:t>
      </w:r>
      <w:r w:rsidR="00E35EB3">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C64E85">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és 20204. december 14-én –</w:t>
      </w:r>
      <w:r w:rsidR="00E35EB3">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C64E85">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mindkét esetben </w:t>
      </w:r>
      <w:r w:rsidR="00E35EB3">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szombati munkanapon</w:t>
      </w:r>
      <w:r w:rsidR="00100420"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E35EB3">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8:00 és 17:00 között </w:t>
      </w:r>
      <w:r w:rsidR="009B08C9"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bankszünnapot</w:t>
      </w:r>
      <w:r w:rsidR="00D542BA" w:rsidRPr="00BA2F4F">
        <w:rPr>
          <w:rFonts w:ascii="BNPP Sans" w:eastAsia="Times New Roman" w:hAnsi="BNPP Sans" w:cs="Arial"/>
          <w:bCs/>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tart.</w:t>
      </w:r>
    </w:p>
    <w:p w14:paraId="5241DE88" w14:textId="4A75ECF1" w:rsidR="00100420" w:rsidRPr="00BA2F4F" w:rsidRDefault="00100420" w:rsidP="0036123B">
      <w:pPr>
        <w:spacing w:after="0" w:line="240" w:lineRule="auto"/>
        <w:jc w:val="both"/>
        <w:rPr>
          <w:rFonts w:ascii="BNPP Sans" w:eastAsia="Times New Roman" w:hAnsi="BNPP Sans" w:cs="Arial"/>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A2F4F">
        <w:rPr>
          <w:rFonts w:ascii="Calibri" w:eastAsia="Times New Roman" w:hAnsi="Calibri" w:cs="Calibri"/>
          <w:color w:val="000000" w:themeColor="text1"/>
          <w:kern w:val="0"/>
          <w:lang w:val="hu-HU"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p>
    <w:p w14:paraId="5A9DB243" w14:textId="7C36D908" w:rsidR="00E35EB3" w:rsidRDefault="00E969B4" w:rsidP="0036123B">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2F4F">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bankszünnap alatt a </w:t>
      </w:r>
      <w:r w:rsid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BA2F4F">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ióktelep </w:t>
      </w:r>
      <w:r w:rsid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alábbi szolgáltatásokat nyújtja:</w:t>
      </w:r>
    </w:p>
    <w:p w14:paraId="4645C7C9" w14:textId="779E694C" w:rsidR="00E35EB3" w:rsidRDefault="00E969B4" w:rsidP="00E35EB3">
      <w:pPr>
        <w:pStyle w:val="ListParagraph"/>
        <w:numPr>
          <w:ilvl w:val="0"/>
          <w:numId w:val="2"/>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kimenő</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azonnali </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belföldi forint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átutalási megbízások teljesít</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ése</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35C84F" w14:textId="4FD11747" w:rsidR="00E969B4" w:rsidRDefault="00E969B4" w:rsidP="00A54D44">
      <w:pPr>
        <w:pStyle w:val="ListParagraph"/>
        <w:numPr>
          <w:ilvl w:val="0"/>
          <w:numId w:val="2"/>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azonnali átutalási</w:t>
      </w:r>
      <w:r w:rsidR="002B3636"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rendszerből érkező </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forint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tételek</w:t>
      </w:r>
      <w:r w:rsidR="00E35EB3"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összegével</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az ügyfél követelés</w:t>
      </w:r>
      <w:r w:rsidR="00D71EFB">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véglegesen és visszavonhatatlanul megemel</w:t>
      </w:r>
      <w:r w:rsidR="00D71EFB">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ésre kerül</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így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azzal </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Önök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azonnal</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és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teljes körűen rendelkezni tud</w:t>
      </w:r>
      <w:r w:rsidR="003F3EE4">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nak</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968FCA" w14:textId="19B768E4" w:rsidR="00E969B4" w:rsidRPr="00E35EB3" w:rsidRDefault="0074199E" w:rsidP="00E35EB3">
      <w:pPr>
        <w:pStyle w:val="ListParagraph"/>
        <w:numPr>
          <w:ilvl w:val="0"/>
          <w:numId w:val="2"/>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6F692D"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bankkártyákhoz kapcsolódó letiltás és aktiválás szolgáltatások</w:t>
      </w:r>
      <w:r w:rsidR="0036123B"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92D"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elérhetők maradnak</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Hotline: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+36 1 577 1751</w:t>
      </w:r>
      <w:r w:rsidR="000216CB"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53FDA6" w14:textId="77777777" w:rsidR="002D3932" w:rsidRPr="00BA2F4F" w:rsidRDefault="002D3932" w:rsidP="00BA2F4F">
      <w:pPr>
        <w:spacing w:after="0"/>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2734F" w14:textId="59CBCF95"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bankszünnappal / üzemszünettel érintett</w:t>
      </w: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tehát 2024. </w:t>
      </w:r>
      <w:r w:rsidR="00C64E85">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7-én és 14-én</w:t>
      </w: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nem elérhető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szolgáltatások köre</w:t>
      </w: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93B94A" w14:textId="77777777" w:rsidR="00E35EB3" w:rsidRP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164905" w14:textId="0EFB3761" w:rsidR="00E35EB3" w:rsidRPr="00E35EB3" w:rsidRDefault="00E35EB3" w:rsidP="0034371D">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Számlavezetés: </w:t>
      </w: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zámlaegyenlegek nyilvántartása, megjelenítése,</w:t>
      </w:r>
    </w:p>
    <w:p w14:paraId="7BC3DA27" w14:textId="77777777" w:rsidR="00E35EB3" w:rsidRDefault="00E35EB3" w:rsidP="00C0744B">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elefonos ügyfélszolgálat, </w:t>
      </w:r>
    </w:p>
    <w:p w14:paraId="01526814" w14:textId="77777777" w:rsidR="00F63708" w:rsidRDefault="00E35EB3" w:rsidP="00CB477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3708">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Egyedi átutalás</w:t>
      </w:r>
      <w:r w:rsidR="00F63708">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3708">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indítása belföldön forintban,</w:t>
      </w:r>
    </w:p>
    <w:p w14:paraId="09E4381F" w14:textId="112138E4" w:rsidR="00E35EB3" w:rsidRPr="00F63708" w:rsidRDefault="00F63708" w:rsidP="00CB477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35EB3" w:rsidRPr="00F63708">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endszeres vagy értéknapos átutalás indítása belföldön forintban,</w:t>
      </w:r>
    </w:p>
    <w:p w14:paraId="2217D3C0" w14:textId="3BAA2899" w:rsidR="00E35EB3" w:rsidRPr="00E35EB3" w:rsidRDefault="00E35EB3" w:rsidP="00C07D34">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Beszedések indítása,</w:t>
      </w:r>
    </w:p>
    <w:p w14:paraId="0EC300AE" w14:textId="77777777" w:rsidR="00E35EB3" w:rsidRDefault="00E35EB3" w:rsidP="00E35EB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Átutalás indítása devizában belföldön vagy külföldön,</w:t>
      </w:r>
    </w:p>
    <w:p w14:paraId="5251EC52" w14:textId="77777777" w:rsidR="00E35EB3" w:rsidRDefault="00E35EB3" w:rsidP="0021615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Átutalás fogadása forintban belföldön,</w:t>
      </w:r>
    </w:p>
    <w:p w14:paraId="2F5E11E9" w14:textId="77777777" w:rsidR="00E35EB3" w:rsidRDefault="00E35EB3" w:rsidP="0021615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Beszedések fogadása,</w:t>
      </w:r>
    </w:p>
    <w:p w14:paraId="3D3BC0F3" w14:textId="77777777" w:rsidR="00E35EB3" w:rsidRDefault="00E35EB3" w:rsidP="007955AB">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Átutalás fogadása devizában belföldön vagy külföldön,</w:t>
      </w:r>
    </w:p>
    <w:p w14:paraId="25C4E5C7" w14:textId="77777777" w:rsidR="00E35EB3" w:rsidRDefault="00E35EB3" w:rsidP="00403D62">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Fizetési eszköz kibocsátása,</w:t>
      </w:r>
    </w:p>
    <w:p w14:paraId="5AB3DA64" w14:textId="77777777" w:rsidR="00E35EB3" w:rsidRDefault="00E35EB3" w:rsidP="00403D62">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Készpénzbefizetés,</w:t>
      </w:r>
    </w:p>
    <w:p w14:paraId="729757BC" w14:textId="2CEEA81B" w:rsidR="00E35EB3" w:rsidRPr="00E35EB3" w:rsidRDefault="00E35EB3" w:rsidP="00403D62">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Folyószámlahitel,</w:t>
      </w:r>
    </w:p>
    <w:p w14:paraId="3BB7644F" w14:textId="77777777" w:rsidR="00E35EB3" w:rsidRDefault="00E35EB3" w:rsidP="00E35EB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Limitmódosítás, </w:t>
      </w:r>
    </w:p>
    <w:p w14:paraId="7B86192F" w14:textId="77777777" w:rsidR="00E35EB3" w:rsidRDefault="00E35EB3" w:rsidP="00E45F4B">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Igazolások kiállítása és rendelkezésre bocsátása,</w:t>
      </w:r>
    </w:p>
    <w:p w14:paraId="087251C6" w14:textId="77777777" w:rsidR="00E35EB3" w:rsidRDefault="00E35EB3" w:rsidP="00E45F4B">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Fizetési műveletek elfogadása,</w:t>
      </w:r>
    </w:p>
    <w:p w14:paraId="05FC2B65" w14:textId="77777777" w:rsidR="00E35EB3" w:rsidRDefault="00E35EB3" w:rsidP="005A1CC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Kötegelt átutalások indítása belföldön forintban,</w:t>
      </w:r>
    </w:p>
    <w:p w14:paraId="472E7A99" w14:textId="1219E1E8" w:rsidR="00E35EB3" w:rsidRPr="00E35EB3" w:rsidRDefault="00E35EB3" w:rsidP="005A1CC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Egyéb pénzforgalmi szolgáltatás,</w:t>
      </w:r>
    </w:p>
    <w:p w14:paraId="74F4AA0A" w14:textId="77777777" w:rsidR="00E35EB3" w:rsidRDefault="00E35EB3" w:rsidP="00E35EB3">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Egyéb pénzügyi szolgáltatás,</w:t>
      </w:r>
    </w:p>
    <w:p w14:paraId="3C217FB3" w14:textId="77777777" w:rsidR="00E35EB3" w:rsidRDefault="00E35EB3" w:rsidP="00FF54CD">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Átutalás fogadása forintban</w:t>
      </w: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külföldön,</w:t>
      </w:r>
    </w:p>
    <w:p w14:paraId="1BF9FEB5" w14:textId="1779F10F" w:rsidR="009D004F" w:rsidRDefault="00E35EB3" w:rsidP="00FF54CD">
      <w:pPr>
        <w:pStyle w:val="ListParagraph"/>
        <w:numPr>
          <w:ilvl w:val="0"/>
          <w:numId w:val="1"/>
        </w:num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EB3">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Egyéb kiegészítő pénzügyi szolgáltatás</w:t>
      </w:r>
    </w:p>
    <w:p w14:paraId="2A847655" w14:textId="77777777"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176566" w14:textId="0D38E5AA"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Amennyiben a fentiekkel kapcsolatban kérdésük lenne, kérjük keressék a meghirdetett üzleti órákban Ügyfélszolgálatunkat a +36 1 374 6333-as telefonszámon vagy </w:t>
      </w:r>
      <w:hyperlink r:id="rId7" w:history="1">
        <w:r w:rsidRPr="00A524B1">
          <w:rPr>
            <w:rStyle w:val="Hyperlink"/>
            <w:rFonts w:ascii="BNPP Sans" w:hAnsi="BNPP Sans" w:cs="Arial"/>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csd_hungary@bnpparibas.com</w:t>
        </w:r>
      </w:hyperlink>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e-mailcímen vagy Kapcsolattartójukat.</w:t>
      </w:r>
    </w:p>
    <w:p w14:paraId="63DFCD1E" w14:textId="77777777"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EB20A" w14:textId="75D6DC88"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Üdvözlettel,</w:t>
      </w:r>
    </w:p>
    <w:p w14:paraId="33399D52" w14:textId="77777777"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81377" w14:textId="044D3F84" w:rsidR="00E35EB3" w:rsidRDefault="00E35EB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BNP Paribas Magyarországi Fióktelepe</w:t>
      </w:r>
    </w:p>
    <w:p w14:paraId="32C60DD0" w14:textId="77777777" w:rsidR="004166D3" w:rsidRDefault="004166D3" w:rsidP="00E35EB3">
      <w:pPr>
        <w:pBdr>
          <w:bottom w:val="single" w:sz="6" w:space="1" w:color="auto"/>
        </w:pBd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128DD" w14:textId="77777777" w:rsidR="004166D3" w:rsidRDefault="004166D3"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FA0DC" w14:textId="0535A591" w:rsidR="004166D3"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Dear Customer</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0CCBE00D" w14:textId="22F2CD8F" w:rsidR="004166D3"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 would like to inform you that</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meanwhile</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both the 7</w:t>
      </w:r>
      <w:r w:rsidR="00C64E85" w:rsidRPr="00C64E85">
        <w:rPr>
          <w:rFonts w:ascii="BNPP Sans" w:eastAsia="Times New Roman" w:hAnsi="BNPP Sans" w:cs="Arial"/>
          <w:bCs/>
          <w:color w:val="000000" w:themeColor="text1"/>
          <w:vertAlign w:val="superscript"/>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14</w:t>
      </w:r>
      <w:r w:rsidR="00C64E85" w:rsidRPr="00C64E85">
        <w:rPr>
          <w:rFonts w:ascii="BNPP Sans" w:eastAsia="Times New Roman" w:hAnsi="BNPP Sans" w:cs="Arial"/>
          <w:bCs/>
          <w:color w:val="000000" w:themeColor="text1"/>
          <w:vertAlign w:val="superscript"/>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December 2024 are working days in Hungary, the same days will be bank holidays in</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BNP PARIBAS</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Hungary Branch within the official working hours from</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8:00 a.m. </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to</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5:00 p.m. </w:t>
      </w:r>
      <w:r w:rsid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CET.</w:t>
      </w:r>
    </w:p>
    <w:p w14:paraId="4CF09F07" w14:textId="2F7339DE" w:rsidR="004166D3"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During the bank holiday, the Branch </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still </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provides the following services: </w:t>
      </w:r>
    </w:p>
    <w:p w14:paraId="46119D8B" w14:textId="0647C0AF" w:rsidR="004166D3" w:rsidRPr="007C40B9" w:rsidRDefault="004166D3" w:rsidP="004166D3">
      <w:pPr>
        <w:pStyle w:val="ListParagraph"/>
        <w:numPr>
          <w:ilvl w:val="0"/>
          <w:numId w:val="3"/>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execution of outgoing </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Instant</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domestic HUF transfer orders, </w:t>
      </w:r>
    </w:p>
    <w:p w14:paraId="2CD5BAB5" w14:textId="77777777" w:rsidR="004166D3" w:rsidRPr="007C40B9" w:rsidRDefault="004166D3" w:rsidP="004166D3">
      <w:pPr>
        <w:pStyle w:val="ListParagraph"/>
        <w:numPr>
          <w:ilvl w:val="0"/>
          <w:numId w:val="3"/>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customer's claim will be permanently and irrevocably increased with the amount of HUF items received from the instant transfer system, so that you can dispose of it immediately and in full. </w:t>
      </w:r>
    </w:p>
    <w:p w14:paraId="1E688A19" w14:textId="1FA220F5" w:rsidR="004166D3" w:rsidRPr="007C40B9" w:rsidRDefault="004166D3" w:rsidP="004166D3">
      <w:pPr>
        <w:pStyle w:val="ListParagraph"/>
        <w:numPr>
          <w:ilvl w:val="0"/>
          <w:numId w:val="3"/>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Deactivation and activation services related to bank cards remain available </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via the </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Hotline</w:t>
      </w:r>
      <w:r w:rsidR="00C64E85">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7C40B9">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+36 1 577 1751).</w:t>
      </w:r>
    </w:p>
    <w:p w14:paraId="2B869A7B" w14:textId="3A12CC7A"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services affected by the bank holiday / shutdown,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meaning not</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available on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December 7</w:t>
      </w:r>
      <w:r w:rsidR="00C64E85" w:rsidRPr="00D71EFB">
        <w:rPr>
          <w:rFonts w:ascii="BNPP Sans" w:eastAsia="Times New Roman" w:hAnsi="BNPP Sans" w:cs="Arial"/>
          <w:bCs/>
          <w:color w:val="000000" w:themeColor="text1"/>
          <w:vertAlign w:val="superscript"/>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14th</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2024</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are as follows</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65E11967"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Account management: registration and display of account balances, </w:t>
      </w:r>
    </w:p>
    <w:p w14:paraId="07987184" w14:textId="7F150F23" w:rsidR="004166D3" w:rsidRPr="00D71EFB" w:rsidRDefault="00C64E85"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Customer Service via telephone</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7E479A68" w14:textId="056FEC8A" w:rsidR="004166D3" w:rsidRPr="00D71EFB" w:rsidRDefault="00C64E85"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Initiation of</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individual </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domestic </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transfer in </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HUF (other than Instant)</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1BFB9699" w14:textId="766031AA" w:rsidR="004166D3" w:rsidRPr="00D71EFB" w:rsidRDefault="00C64E85"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Initiation of</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regular or value-da</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ted domestic</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transfer in </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HUF</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1DCD2727" w14:textId="26F5C688" w:rsidR="004166D3" w:rsidRPr="00D71EFB" w:rsidRDefault="00C64E85"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Initiation of</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direct debits, </w:t>
      </w:r>
    </w:p>
    <w:p w14:paraId="6263C627" w14:textId="2CC77FD0" w:rsidR="004166D3" w:rsidRPr="00D71EFB" w:rsidRDefault="00C64E85"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Initiation of</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domestic or cross-border</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transfer in foreign currency, </w:t>
      </w:r>
    </w:p>
    <w:p w14:paraId="28B5AED8" w14:textId="503131A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Receiving</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domestic</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transfers in</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HUF (other than Instant)</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5D0164CA"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Receiving direct debits, </w:t>
      </w:r>
    </w:p>
    <w:p w14:paraId="19848ECC" w14:textId="7C62EE15"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Receiving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domestic or cross-border transfer in foreign currency</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0D66F3CA"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Issuing a payment instrument, </w:t>
      </w:r>
    </w:p>
    <w:p w14:paraId="41A35164" w14:textId="3BA99444"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Cash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collection</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31764E55"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Overdraft, </w:t>
      </w:r>
    </w:p>
    <w:p w14:paraId="22A7E707" w14:textId="73814016"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Limit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amendment</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1E56AA59"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Issuance and provision of certificates, </w:t>
      </w:r>
    </w:p>
    <w:p w14:paraId="7DD1D1A6"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Accepting payment operations, </w:t>
      </w:r>
    </w:p>
    <w:p w14:paraId="7564CBC8"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Starting batch transfers domestically in HUF, </w:t>
      </w:r>
    </w:p>
    <w:p w14:paraId="36EAA8E0"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Other payment services, </w:t>
      </w:r>
    </w:p>
    <w:p w14:paraId="635D5E88"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Other financial services, </w:t>
      </w:r>
    </w:p>
    <w:p w14:paraId="10007A59" w14:textId="5E4FB9B1"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Receiving transfers in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HUF</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abroad, </w:t>
      </w:r>
    </w:p>
    <w:p w14:paraId="7D62743B" w14:textId="77777777" w:rsidR="004166D3" w:rsidRPr="00D71EFB" w:rsidRDefault="004166D3" w:rsidP="004166D3">
      <w:pPr>
        <w:pStyle w:val="ListParagraph"/>
        <w:numPr>
          <w:ilvl w:val="0"/>
          <w:numId w:val="4"/>
        </w:num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Other additional financial services</w:t>
      </w:r>
    </w:p>
    <w:p w14:paraId="4511FBB6" w14:textId="77777777"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DF24DC1" w14:textId="1EE45795"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If you have any questions regarding the above, please contact our Customer Service during the announced business hours at +36 1 374 6333 or at the e-mail address </w:t>
      </w:r>
      <w:hyperlink r:id="rId8" w:history="1">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csd_hungary@bnpparibas.com</w:t>
        </w:r>
      </w:hyperlink>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or your </w:t>
      </w:r>
      <w:r w:rsidR="00C64E85"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Relationship Manager</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339DE0BF" w14:textId="77777777"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AC3CDFC" w14:textId="25AA4F5F" w:rsidR="004166D3" w:rsidRPr="00D71EFB" w:rsidRDefault="00C64E85"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Yours sincerely</w:t>
      </w:r>
      <w:r w:rsidR="004166D3"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54C22B24" w14:textId="77777777"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7FDE1D0" w14:textId="19918814" w:rsidR="004166D3" w:rsidRPr="00D71EFB" w:rsidRDefault="004166D3" w:rsidP="004166D3">
      <w:pPr>
        <w:jc w:val="both"/>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BNP Paribas</w:t>
      </w:r>
      <w:r w:rsidR="008447AE"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Hungar</w:t>
      </w:r>
      <w:r w:rsidR="008447AE"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w:t>
      </w:r>
      <w:r w:rsidRPr="00D71EFB">
        <w:rPr>
          <w:rFonts w:ascii="BNPP Sans" w:eastAsia="Times New Roman" w:hAnsi="BNPP Sans" w:cs="Arial"/>
          <w:bCs/>
          <w:color w:val="000000" w:themeColor="text1"/>
          <w:lang w:eastAsia="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Branch</w:t>
      </w:r>
    </w:p>
    <w:p w14:paraId="70CE4FFD" w14:textId="77777777" w:rsidR="004166D3" w:rsidRPr="004166D3" w:rsidRDefault="004166D3" w:rsidP="00E35EB3">
      <w:pPr>
        <w:autoSpaceDE w:val="0"/>
        <w:autoSpaceDN w:val="0"/>
        <w:adjustRightInd w:val="0"/>
        <w:spacing w:after="0" w:line="240" w:lineRule="auto"/>
        <w:jc w:val="both"/>
        <w:rPr>
          <w:rFonts w:ascii="BNPP Sans" w:hAnsi="BNPP Sans" w:cs="Arial"/>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3A257" w14:textId="77777777" w:rsidR="00EC5EA8" w:rsidRPr="00E35EB3" w:rsidRDefault="00EC5EA8" w:rsidP="00E35EB3">
      <w:pPr>
        <w:autoSpaceDE w:val="0"/>
        <w:autoSpaceDN w:val="0"/>
        <w:adjustRightInd w:val="0"/>
        <w:spacing w:after="0" w:line="240" w:lineRule="auto"/>
        <w:jc w:val="both"/>
        <w:rPr>
          <w:rFonts w:ascii="BNPP Sans" w:hAnsi="BNPP Sans" w:cs="Arial"/>
          <w:color w:val="000000" w:themeColor="text1"/>
          <w:kern w:val="0"/>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C5EA8" w:rsidRPr="00E35EB3">
      <w:footerReference w:type="even" r:id="rId9"/>
      <w:footerReference w:type="default" r:id="rId10"/>
      <w:footerReference w:type="firs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70D6" w14:textId="77777777" w:rsidR="006E12ED" w:rsidRDefault="006E12ED" w:rsidP="00100420">
      <w:pPr>
        <w:spacing w:after="0" w:line="240" w:lineRule="auto"/>
      </w:pPr>
      <w:r>
        <w:separator/>
      </w:r>
    </w:p>
  </w:endnote>
  <w:endnote w:type="continuationSeparator" w:id="0">
    <w:p w14:paraId="6A5E2E64" w14:textId="77777777" w:rsidR="006E12ED" w:rsidRDefault="006E12ED" w:rsidP="0010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NPP Sans">
    <w:panose1 w:val="02000000000000000000"/>
    <w:charset w:val="00"/>
    <w:family w:val="modern"/>
    <w:notTrueType/>
    <w:pitch w:val="variable"/>
    <w:sig w:usb0="A00002A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CB10" w14:textId="60B31B5E" w:rsidR="00100420" w:rsidRDefault="00100420">
    <w:pPr>
      <w:pStyle w:val="Footer"/>
    </w:pPr>
    <w:r>
      <w:rPr>
        <w:noProof/>
      </w:rPr>
      <mc:AlternateContent>
        <mc:Choice Requires="wps">
          <w:drawing>
            <wp:anchor distT="0" distB="0" distL="0" distR="0" simplePos="0" relativeHeight="251659264" behindDoc="0" locked="0" layoutInCell="1" allowOverlap="1" wp14:anchorId="522DC19C" wp14:editId="1AF3B291">
              <wp:simplePos x="635" y="635"/>
              <wp:positionH relativeFrom="page">
                <wp:align>right</wp:align>
              </wp:positionH>
              <wp:positionV relativeFrom="page">
                <wp:align>bottom</wp:align>
              </wp:positionV>
              <wp:extent cx="1418590" cy="357505"/>
              <wp:effectExtent l="0" t="0" r="0" b="0"/>
              <wp:wrapNone/>
              <wp:docPr id="473000960" name="Text Box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683D95A3" w14:textId="1DA2782A"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2DC19C" id="_x0000_t202" coordsize="21600,21600" o:spt="202" path="m,l,21600r21600,l21600,xe">
              <v:stroke joinstyle="miter"/>
              <v:path gradientshapeok="t" o:connecttype="rect"/>
            </v:shapetype>
            <v:shape id="Text Box 2" o:spid="_x0000_s1026" type="#_x0000_t202" alt="Classification : Internal" style="position:absolute;margin-left:60.5pt;margin-top:0;width:111.7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" filled="f" stroked="f">
              <v:textbox style="mso-fit-shape-to-text:t" inset="0,0,20pt,15pt">
                <w:txbxContent>
                  <w:p w14:paraId="683D95A3" w14:textId="1DA2782A"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AB28" w14:textId="7475A42A" w:rsidR="00100420" w:rsidRDefault="00100420">
    <w:pPr>
      <w:pStyle w:val="Footer"/>
    </w:pPr>
    <w:r>
      <w:rPr>
        <w:noProof/>
      </w:rPr>
      <mc:AlternateContent>
        <mc:Choice Requires="wps">
          <w:drawing>
            <wp:anchor distT="0" distB="0" distL="0" distR="0" simplePos="0" relativeHeight="251660288" behindDoc="0" locked="0" layoutInCell="1" allowOverlap="1" wp14:anchorId="6027DC76" wp14:editId="58ECB81F">
              <wp:simplePos x="904875" y="9429750"/>
              <wp:positionH relativeFrom="page">
                <wp:align>right</wp:align>
              </wp:positionH>
              <wp:positionV relativeFrom="page">
                <wp:align>bottom</wp:align>
              </wp:positionV>
              <wp:extent cx="1418590" cy="357505"/>
              <wp:effectExtent l="0" t="0" r="0" b="0"/>
              <wp:wrapNone/>
              <wp:docPr id="1211972764" name="Text Box 3"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7E24AAD5" w14:textId="5FBAA137"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27DC76" id="_x0000_t202" coordsize="21600,21600" o:spt="202" path="m,l,21600r21600,l21600,xe">
              <v:stroke joinstyle="miter"/>
              <v:path gradientshapeok="t" o:connecttype="rect"/>
            </v:shapetype>
            <v:shape id="Text Box 3" o:spid="_x0000_s1027" type="#_x0000_t202" alt="Classification : Internal" style="position:absolute;margin-left:60.5pt;margin-top:0;width:111.7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" filled="f" stroked="f">
              <v:textbox style="mso-fit-shape-to-text:t" inset="0,0,20pt,15pt">
                <w:txbxContent>
                  <w:p w14:paraId="7E24AAD5" w14:textId="5FBAA137"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0EEE" w14:textId="6EC9ACDA" w:rsidR="00100420" w:rsidRDefault="00100420">
    <w:pPr>
      <w:pStyle w:val="Footer"/>
    </w:pPr>
    <w:r>
      <w:rPr>
        <w:noProof/>
      </w:rPr>
      <mc:AlternateContent>
        <mc:Choice Requires="wps">
          <w:drawing>
            <wp:anchor distT="0" distB="0" distL="0" distR="0" simplePos="0" relativeHeight="251658240" behindDoc="0" locked="0" layoutInCell="1" allowOverlap="1" wp14:anchorId="49F91B42" wp14:editId="533C7F4E">
              <wp:simplePos x="635" y="635"/>
              <wp:positionH relativeFrom="page">
                <wp:align>right</wp:align>
              </wp:positionH>
              <wp:positionV relativeFrom="page">
                <wp:align>bottom</wp:align>
              </wp:positionV>
              <wp:extent cx="1418590" cy="357505"/>
              <wp:effectExtent l="0" t="0" r="0" b="0"/>
              <wp:wrapNone/>
              <wp:docPr id="868583047" name="Text Box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07E059A3" w14:textId="44DB8979"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F91B42" id="_x0000_t202" coordsize="21600,21600" o:spt="202" path="m,l,21600r21600,l21600,xe">
              <v:stroke joinstyle="miter"/>
              <v:path gradientshapeok="t" o:connecttype="rect"/>
            </v:shapetype>
            <v:shape id="Text Box 1" o:spid="_x0000_s1028" type="#_x0000_t202" alt="Classification : Internal" style="position:absolute;margin-left:60.5pt;margin-top:0;width:111.7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" filled="f" stroked="f">
              <v:textbox style="mso-fit-shape-to-text:t" inset="0,0,20pt,15pt">
                <w:txbxContent>
                  <w:p w14:paraId="07E059A3" w14:textId="44DB8979" w:rsidR="00100420" w:rsidRPr="00100420" w:rsidRDefault="00100420" w:rsidP="00100420">
                    <w:pPr>
                      <w:spacing w:after="0"/>
                      <w:rPr>
                        <w:rFonts w:ascii="Calibri" w:eastAsia="Calibri" w:hAnsi="Calibri" w:cs="Calibri"/>
                        <w:noProof/>
                        <w:color w:val="0078D7"/>
                        <w:sz w:val="20"/>
                        <w:szCs w:val="20"/>
                      </w:rPr>
                    </w:pPr>
                    <w:r w:rsidRPr="00100420">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BB22" w14:textId="77777777" w:rsidR="006E12ED" w:rsidRDefault="006E12ED" w:rsidP="00100420">
      <w:pPr>
        <w:spacing w:after="0" w:line="240" w:lineRule="auto"/>
      </w:pPr>
      <w:r>
        <w:separator/>
      </w:r>
    </w:p>
  </w:footnote>
  <w:footnote w:type="continuationSeparator" w:id="0">
    <w:p w14:paraId="3E314C09" w14:textId="77777777" w:rsidR="006E12ED" w:rsidRDefault="006E12ED" w:rsidP="00100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26E9D"/>
    <w:multiLevelType w:val="hybridMultilevel"/>
    <w:tmpl w:val="13E0D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F65226E"/>
    <w:multiLevelType w:val="hybridMultilevel"/>
    <w:tmpl w:val="F4C24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0044680"/>
    <w:multiLevelType w:val="hybridMultilevel"/>
    <w:tmpl w:val="F0048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E043EBD"/>
    <w:multiLevelType w:val="hybridMultilevel"/>
    <w:tmpl w:val="2E4A1C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17310488">
    <w:abstractNumId w:val="3"/>
  </w:num>
  <w:num w:numId="2" w16cid:durableId="1691833284">
    <w:abstractNumId w:val="1"/>
  </w:num>
  <w:num w:numId="3" w16cid:durableId="43063647">
    <w:abstractNumId w:val="0"/>
  </w:num>
  <w:num w:numId="4" w16cid:durableId="22210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20"/>
    <w:rsid w:val="000216CB"/>
    <w:rsid w:val="000D08F8"/>
    <w:rsid w:val="00100420"/>
    <w:rsid w:val="001C742F"/>
    <w:rsid w:val="00244854"/>
    <w:rsid w:val="002B3636"/>
    <w:rsid w:val="002D3932"/>
    <w:rsid w:val="00357642"/>
    <w:rsid w:val="0036123B"/>
    <w:rsid w:val="003C5CAA"/>
    <w:rsid w:val="003F3EE4"/>
    <w:rsid w:val="00403035"/>
    <w:rsid w:val="004075B1"/>
    <w:rsid w:val="004166D3"/>
    <w:rsid w:val="00557BF5"/>
    <w:rsid w:val="00671AB2"/>
    <w:rsid w:val="006A7987"/>
    <w:rsid w:val="006B209B"/>
    <w:rsid w:val="006E12ED"/>
    <w:rsid w:val="006F692D"/>
    <w:rsid w:val="0074199E"/>
    <w:rsid w:val="008447AE"/>
    <w:rsid w:val="00870032"/>
    <w:rsid w:val="00876A16"/>
    <w:rsid w:val="009B08C9"/>
    <w:rsid w:val="009D004F"/>
    <w:rsid w:val="00BA2F4F"/>
    <w:rsid w:val="00C433B9"/>
    <w:rsid w:val="00C43C84"/>
    <w:rsid w:val="00C64E85"/>
    <w:rsid w:val="00CB63C7"/>
    <w:rsid w:val="00D542BA"/>
    <w:rsid w:val="00D71EFB"/>
    <w:rsid w:val="00D8280C"/>
    <w:rsid w:val="00DB3B9D"/>
    <w:rsid w:val="00DC023E"/>
    <w:rsid w:val="00E35EB3"/>
    <w:rsid w:val="00E969B4"/>
    <w:rsid w:val="00EC5EA8"/>
    <w:rsid w:val="00F00273"/>
    <w:rsid w:val="00F10CD1"/>
    <w:rsid w:val="00F63708"/>
    <w:rsid w:val="00F77F17"/>
    <w:rsid w:val="00F8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0865"/>
  <w15:chartTrackingRefBased/>
  <w15:docId w15:val="{69041DFC-85E1-4BD2-A5CD-513063D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420"/>
    <w:rPr>
      <w:rFonts w:eastAsiaTheme="majorEastAsia" w:cstheme="majorBidi"/>
      <w:color w:val="272727" w:themeColor="text1" w:themeTint="D8"/>
    </w:rPr>
  </w:style>
  <w:style w:type="paragraph" w:styleId="Title">
    <w:name w:val="Title"/>
    <w:basedOn w:val="Normal"/>
    <w:next w:val="Normal"/>
    <w:link w:val="TitleChar"/>
    <w:uiPriority w:val="10"/>
    <w:qFormat/>
    <w:rsid w:val="0010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420"/>
    <w:pPr>
      <w:spacing w:before="160"/>
      <w:jc w:val="center"/>
    </w:pPr>
    <w:rPr>
      <w:i/>
      <w:iCs/>
      <w:color w:val="404040" w:themeColor="text1" w:themeTint="BF"/>
    </w:rPr>
  </w:style>
  <w:style w:type="character" w:customStyle="1" w:styleId="QuoteChar">
    <w:name w:val="Quote Char"/>
    <w:basedOn w:val="DefaultParagraphFont"/>
    <w:link w:val="Quote"/>
    <w:uiPriority w:val="29"/>
    <w:rsid w:val="00100420"/>
    <w:rPr>
      <w:i/>
      <w:iCs/>
      <w:color w:val="404040" w:themeColor="text1" w:themeTint="BF"/>
    </w:rPr>
  </w:style>
  <w:style w:type="paragraph" w:styleId="ListParagraph">
    <w:name w:val="List Paragraph"/>
    <w:basedOn w:val="Normal"/>
    <w:uiPriority w:val="34"/>
    <w:qFormat/>
    <w:rsid w:val="00100420"/>
    <w:pPr>
      <w:ind w:left="720"/>
      <w:contextualSpacing/>
    </w:pPr>
  </w:style>
  <w:style w:type="character" w:styleId="IntenseEmphasis">
    <w:name w:val="Intense Emphasis"/>
    <w:basedOn w:val="DefaultParagraphFont"/>
    <w:uiPriority w:val="21"/>
    <w:qFormat/>
    <w:rsid w:val="00100420"/>
    <w:rPr>
      <w:i/>
      <w:iCs/>
      <w:color w:val="0F4761" w:themeColor="accent1" w:themeShade="BF"/>
    </w:rPr>
  </w:style>
  <w:style w:type="paragraph" w:styleId="IntenseQuote">
    <w:name w:val="Intense Quote"/>
    <w:basedOn w:val="Normal"/>
    <w:next w:val="Normal"/>
    <w:link w:val="IntenseQuoteChar"/>
    <w:uiPriority w:val="30"/>
    <w:qFormat/>
    <w:rsid w:val="0010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420"/>
    <w:rPr>
      <w:i/>
      <w:iCs/>
      <w:color w:val="0F4761" w:themeColor="accent1" w:themeShade="BF"/>
    </w:rPr>
  </w:style>
  <w:style w:type="character" w:styleId="IntenseReference">
    <w:name w:val="Intense Reference"/>
    <w:basedOn w:val="DefaultParagraphFont"/>
    <w:uiPriority w:val="32"/>
    <w:qFormat/>
    <w:rsid w:val="00100420"/>
    <w:rPr>
      <w:b/>
      <w:bCs/>
      <w:smallCaps/>
      <w:color w:val="0F4761" w:themeColor="accent1" w:themeShade="BF"/>
      <w:spacing w:val="5"/>
    </w:rPr>
  </w:style>
  <w:style w:type="paragraph" w:styleId="Footer">
    <w:name w:val="footer"/>
    <w:basedOn w:val="Normal"/>
    <w:link w:val="FooterChar"/>
    <w:uiPriority w:val="99"/>
    <w:unhideWhenUsed/>
    <w:rsid w:val="0010042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00420"/>
  </w:style>
  <w:style w:type="character" w:customStyle="1" w:styleId="ui-provider">
    <w:name w:val="ui-provider"/>
    <w:basedOn w:val="DefaultParagraphFont"/>
    <w:rsid w:val="00E35EB3"/>
  </w:style>
  <w:style w:type="character" w:styleId="Hyperlink">
    <w:name w:val="Hyperlink"/>
    <w:basedOn w:val="DefaultParagraphFont"/>
    <w:uiPriority w:val="99"/>
    <w:unhideWhenUsed/>
    <w:rsid w:val="00E35EB3"/>
    <w:rPr>
      <w:color w:val="467886" w:themeColor="hyperlink"/>
      <w:u w:val="single"/>
    </w:rPr>
  </w:style>
  <w:style w:type="character" w:styleId="UnresolvedMention">
    <w:name w:val="Unresolved Mention"/>
    <w:basedOn w:val="DefaultParagraphFont"/>
    <w:uiPriority w:val="99"/>
    <w:semiHidden/>
    <w:unhideWhenUsed/>
    <w:rsid w:val="00E3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d_hungary@bnppariba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d_hungary@bnppariba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486</Words>
  <Characters>3360</Characters>
  <Application>Microsoft Office Word</Application>
  <DocSecurity>0</DocSecurity>
  <Lines>28</Lines>
  <Paragraphs>7</Paragraphs>
  <ScaleCrop>false</ScaleCrop>
  <Company>BNP Paribas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BALING</dc:creator>
  <cp:keywords/>
  <dc:description/>
  <cp:lastModifiedBy>Gyorgy LUTZER</cp:lastModifiedBy>
  <cp:revision>4</cp:revision>
  <dcterms:created xsi:type="dcterms:W3CDTF">2024-11-07T06:52:00Z</dcterms:created>
  <dcterms:modified xsi:type="dcterms:W3CDTF">2024-11-07T07:02:00Z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33c58687,1c316c00,483d3c9c</vt:lpwstr>
  </property>
  <property fmtid="{D5CDD505-2E9C-101B-9397-08002B2CF9AE}" pid="3" name="ClassificationContentMarkingFooterFontProps">
    <vt:lpwstr>#0078d7,10,Calibri</vt:lpwstr>
  </property>
  <property fmtid="{D5CDD505-2E9C-101B-9397-08002B2CF9AE}" pid="4" name="ClassificationContentMarkingFooterText">
    <vt:lpwstr>Classification : Internal</vt:lpwstr>
  </property>
  <property fmtid="{D5CDD505-2E9C-101B-9397-08002B2CF9AE}" pid="5" name="MSIP_Label_8ffbc0b8-e97b-47d1-beac-cb0955d66f3b_Enabled">
    <vt:lpwstr>true</vt:lpwstr>
  </property>
  <property fmtid="{D5CDD505-2E9C-101B-9397-08002B2CF9AE}" pid="6" name="MSIP_Label_8ffbc0b8-e97b-47d1-beac-cb0955d66f3b_SetDate">
    <vt:lpwstr>2024-06-25T12:36:39Z</vt:lpwstr>
  </property>
  <property fmtid="{D5CDD505-2E9C-101B-9397-08002B2CF9AE}" pid="7" name="MSIP_Label_8ffbc0b8-e97b-47d1-beac-cb0955d66f3b_Method">
    <vt:lpwstr>Privileged</vt:lpwstr>
  </property>
  <property fmtid="{D5CDD505-2E9C-101B-9397-08002B2CF9AE}" pid="8" name="MSIP_Label_8ffbc0b8-e97b-47d1-beac-cb0955d66f3b_Name">
    <vt:lpwstr>8ffbc0b8-e97b-47d1-beac-cb0955d66f3b</vt:lpwstr>
  </property>
  <property fmtid="{D5CDD505-2E9C-101B-9397-08002B2CF9AE}" pid="9" name="MSIP_Label_8ffbc0b8-e97b-47d1-beac-cb0955d66f3b_SiteId">
    <vt:lpwstr>614f9c25-bffa-42c7-86d8-964101f55fa2</vt:lpwstr>
  </property>
  <property fmtid="{D5CDD505-2E9C-101B-9397-08002B2CF9AE}" pid="10" name="MSIP_Label_8ffbc0b8-e97b-47d1-beac-cb0955d66f3b_ActionId">
    <vt:lpwstr>25bb86e7-e597-439d-a5ef-b971f462d3df</vt:lpwstr>
  </property>
  <property fmtid="{D5CDD505-2E9C-101B-9397-08002B2CF9AE}" pid="11" name="MSIP_Label_8ffbc0b8-e97b-47d1-beac-cb0955d66f3b_ContentBits">
    <vt:lpwstr>2</vt:lpwstr>
  </property>
</Properties>
</file>