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8F" w:rsidRPr="008404EA" w:rsidRDefault="0076468F">
      <w:pPr>
        <w:pStyle w:val="Footer"/>
        <w:tabs>
          <w:tab w:val="clear" w:pos="4819"/>
          <w:tab w:val="clear" w:pos="9071"/>
        </w:tabs>
      </w:pPr>
    </w:p>
    <w:p w:rsidR="0076468F" w:rsidRPr="008404EA" w:rsidRDefault="0076468F">
      <w:pPr>
        <w:rPr>
          <w:rFonts w:ascii="HHelvetica Light" w:hAnsi="HHelvetica Light"/>
        </w:rPr>
      </w:pPr>
    </w:p>
    <w:p w:rsidR="0076468F" w:rsidRPr="008404EA" w:rsidRDefault="0076468F">
      <w:pPr>
        <w:pStyle w:val="Footer"/>
        <w:tabs>
          <w:tab w:val="clear" w:pos="4819"/>
          <w:tab w:val="clear" w:pos="9071"/>
        </w:tabs>
        <w:rPr>
          <w:rFonts w:ascii="HHelvetica Light" w:hAnsi="HHelvetica Ligh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74"/>
      </w:tblGrid>
      <w:tr w:rsidR="0076468F" w:rsidRPr="005E28C6">
        <w:tc>
          <w:tcPr>
            <w:tcW w:w="10974" w:type="dxa"/>
          </w:tcPr>
          <w:p w:rsidR="0076468F" w:rsidRPr="005E28C6" w:rsidRDefault="0076468F">
            <w:pPr>
              <w:pStyle w:val="Footer"/>
              <w:tabs>
                <w:tab w:val="clear" w:pos="4819"/>
                <w:tab w:val="clear" w:pos="9071"/>
              </w:tabs>
              <w:rPr>
                <w:rFonts w:ascii="HHelvetica Light" w:hAnsi="HHelvetica Light"/>
                <w:color w:val="1F497D" w:themeColor="text2"/>
              </w:rPr>
            </w:pPr>
          </w:p>
          <w:p w:rsidR="0076468F" w:rsidRPr="005E28C6" w:rsidRDefault="0076468F">
            <w:pPr>
              <w:pStyle w:val="Footer"/>
              <w:tabs>
                <w:tab w:val="clear" w:pos="4819"/>
                <w:tab w:val="clear" w:pos="9071"/>
              </w:tabs>
              <w:rPr>
                <w:rFonts w:ascii="HHelvetica Light" w:hAnsi="HHelvetica Light"/>
                <w:color w:val="1F497D" w:themeColor="text2"/>
              </w:rPr>
            </w:pPr>
          </w:p>
          <w:p w:rsidR="0076468F" w:rsidRPr="005E28C6" w:rsidRDefault="0076468F">
            <w:pPr>
              <w:pStyle w:val="Footer"/>
              <w:tabs>
                <w:tab w:val="clear" w:pos="4819"/>
                <w:tab w:val="clear" w:pos="9071"/>
              </w:tabs>
              <w:rPr>
                <w:rFonts w:ascii="HHelvetica Light" w:hAnsi="HHelvetica Light"/>
                <w:color w:val="1F497D" w:themeColor="text2"/>
              </w:rPr>
            </w:pPr>
          </w:p>
          <w:p w:rsidR="0076468F" w:rsidRPr="005E28C6" w:rsidRDefault="0076468F">
            <w:pPr>
              <w:pStyle w:val="Footer"/>
              <w:tabs>
                <w:tab w:val="clear" w:pos="4819"/>
                <w:tab w:val="clear" w:pos="9071"/>
              </w:tabs>
              <w:rPr>
                <w:rFonts w:ascii="HHelvetica Light" w:hAnsi="HHelvetica Light"/>
                <w:color w:val="1F497D" w:themeColor="text2"/>
              </w:rPr>
            </w:pPr>
          </w:p>
          <w:p w:rsidR="0076468F" w:rsidRPr="005E28C6" w:rsidRDefault="0076468F">
            <w:pPr>
              <w:pStyle w:val="Footer"/>
              <w:tabs>
                <w:tab w:val="clear" w:pos="4819"/>
                <w:tab w:val="clear" w:pos="9071"/>
              </w:tabs>
              <w:rPr>
                <w:rFonts w:ascii="HHelvetica Light" w:hAnsi="HHelvetica Light"/>
                <w:color w:val="1F497D" w:themeColor="text2"/>
              </w:rPr>
            </w:pPr>
          </w:p>
          <w:p w:rsidR="0076468F" w:rsidRPr="005E28C6" w:rsidRDefault="0076468F">
            <w:pPr>
              <w:pStyle w:val="Footer"/>
              <w:tabs>
                <w:tab w:val="clear" w:pos="4819"/>
                <w:tab w:val="clear" w:pos="9071"/>
              </w:tabs>
              <w:rPr>
                <w:rFonts w:ascii="HHelvetica Light" w:hAnsi="HHelvetica Light"/>
                <w:color w:val="1F497D" w:themeColor="text2"/>
              </w:rPr>
            </w:pPr>
          </w:p>
          <w:p w:rsidR="0076468F" w:rsidRPr="005E28C6" w:rsidRDefault="0076468F">
            <w:pPr>
              <w:pStyle w:val="Footer"/>
              <w:tabs>
                <w:tab w:val="clear" w:pos="4819"/>
                <w:tab w:val="clear" w:pos="9071"/>
              </w:tabs>
              <w:rPr>
                <w:rFonts w:ascii="HHelvetica Light" w:hAnsi="HHelvetica Light"/>
                <w:color w:val="1F497D" w:themeColor="text2"/>
              </w:rPr>
            </w:pPr>
          </w:p>
          <w:p w:rsidR="0076468F" w:rsidRPr="005E28C6" w:rsidRDefault="0076468F">
            <w:pPr>
              <w:pStyle w:val="Footer"/>
              <w:tabs>
                <w:tab w:val="clear" w:pos="4819"/>
                <w:tab w:val="clear" w:pos="9071"/>
              </w:tabs>
              <w:rPr>
                <w:rFonts w:ascii="HHelvetica Light" w:hAnsi="HHelvetica Light"/>
                <w:color w:val="1F497D" w:themeColor="text2"/>
              </w:rPr>
            </w:pPr>
          </w:p>
          <w:p w:rsidR="0076468F" w:rsidRPr="005E28C6" w:rsidRDefault="0076468F">
            <w:pPr>
              <w:pStyle w:val="Footer"/>
              <w:tabs>
                <w:tab w:val="clear" w:pos="4819"/>
                <w:tab w:val="clear" w:pos="9071"/>
              </w:tabs>
              <w:rPr>
                <w:rFonts w:ascii="HHelvetica Light" w:hAnsi="HHelvetica Light"/>
                <w:color w:val="1F497D" w:themeColor="text2"/>
              </w:rPr>
            </w:pPr>
          </w:p>
          <w:p w:rsidR="0076468F" w:rsidRPr="005E28C6" w:rsidRDefault="0076468F">
            <w:pPr>
              <w:pStyle w:val="Footer"/>
              <w:tabs>
                <w:tab w:val="clear" w:pos="4819"/>
                <w:tab w:val="clear" w:pos="9071"/>
              </w:tabs>
              <w:rPr>
                <w:rFonts w:ascii="HHelvetica Light" w:hAnsi="HHelvetica Light"/>
                <w:color w:val="1F497D" w:themeColor="text2"/>
              </w:rPr>
            </w:pPr>
          </w:p>
          <w:p w:rsidR="0076468F" w:rsidRPr="008664C9" w:rsidRDefault="0076468F">
            <w:pPr>
              <w:ind w:left="2880"/>
              <w:rPr>
                <w:rFonts w:ascii="Arial Narrow" w:hAnsi="Arial Narrow"/>
                <w:b/>
                <w:smallCaps/>
                <w:color w:val="1F497D" w:themeColor="text2"/>
                <w:spacing w:val="60"/>
                <w:sz w:val="7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6468F" w:rsidRPr="005E28C6" w:rsidRDefault="002A72BD" w:rsidP="002A72BD">
            <w:pPr>
              <w:ind w:left="2880"/>
              <w:rPr>
                <w:rFonts w:ascii="HHelvetica Light" w:hAnsi="HHelvetica Light"/>
                <w:color w:val="1F497D" w:themeColor="text2"/>
              </w:rPr>
            </w:pPr>
            <w:r w:rsidRPr="005E28C6">
              <w:rPr>
                <w:rFonts w:ascii="Arial Narrow" w:hAnsi="Arial Narrow"/>
                <w:b/>
                <w:smallCaps/>
                <w:color w:val="1F497D" w:themeColor="text2"/>
                <w:spacing w:val="60"/>
                <w:sz w:val="72"/>
              </w:rPr>
              <w:t>számlavezetéshez kapcsolódó kondíciók</w:t>
            </w:r>
          </w:p>
          <w:p w:rsidR="0076468F" w:rsidRPr="005E28C6" w:rsidRDefault="0076468F">
            <w:pPr>
              <w:pStyle w:val="Footer"/>
              <w:tabs>
                <w:tab w:val="clear" w:pos="4819"/>
                <w:tab w:val="clear" w:pos="9071"/>
              </w:tabs>
              <w:rPr>
                <w:rFonts w:ascii="HHelvetica Light" w:hAnsi="HHelvetica Light"/>
                <w:color w:val="1F497D" w:themeColor="text2"/>
              </w:rPr>
            </w:pPr>
          </w:p>
        </w:tc>
      </w:tr>
    </w:tbl>
    <w:p w:rsidR="0076468F" w:rsidRPr="005E28C6" w:rsidRDefault="0076468F">
      <w:pPr>
        <w:pStyle w:val="Footer"/>
        <w:tabs>
          <w:tab w:val="clear" w:pos="4819"/>
          <w:tab w:val="clear" w:pos="9071"/>
        </w:tabs>
        <w:rPr>
          <w:rFonts w:ascii="HHelvetica Light" w:hAnsi="HHelvetica Light"/>
          <w:color w:val="1F497D" w:themeColor="text2"/>
        </w:rPr>
      </w:pPr>
    </w:p>
    <w:p w:rsidR="0076468F" w:rsidRPr="008664C9" w:rsidRDefault="0076468F">
      <w:pPr>
        <w:ind w:left="5040"/>
        <w:jc w:val="center"/>
        <w:rPr>
          <w:rFonts w:ascii="Arial Narrow" w:hAnsi="Arial Narrow"/>
          <w:b/>
          <w:smallCaps/>
          <w:color w:val="1F497D" w:themeColor="text2"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68F" w:rsidRPr="008664C9" w:rsidRDefault="0076468F">
      <w:pPr>
        <w:ind w:left="5040"/>
        <w:jc w:val="center"/>
        <w:rPr>
          <w:rFonts w:ascii="Arial Narrow" w:hAnsi="Arial Narrow"/>
          <w:b/>
          <w:smallCaps/>
          <w:color w:val="1F497D" w:themeColor="text2"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28C6">
        <w:rPr>
          <w:rFonts w:ascii="Arial Narrow" w:hAnsi="Arial Narrow"/>
          <w:b/>
          <w:smallCaps/>
          <w:color w:val="1F497D" w:themeColor="text2"/>
          <w:spacing w:val="60"/>
          <w:sz w:val="36"/>
        </w:rPr>
        <w:t>Vállalati</w:t>
      </w:r>
      <w:r w:rsidRPr="008664C9">
        <w:rPr>
          <w:rFonts w:ascii="Arial Narrow" w:hAnsi="Arial Narrow"/>
          <w:b/>
          <w:smallCaps/>
          <w:color w:val="1F497D" w:themeColor="text2"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E28C6">
        <w:rPr>
          <w:rFonts w:ascii="Arial Narrow" w:hAnsi="Arial Narrow"/>
          <w:b/>
          <w:smallCaps/>
          <w:color w:val="1F497D" w:themeColor="text2"/>
          <w:spacing w:val="60"/>
          <w:sz w:val="36"/>
        </w:rPr>
        <w:t>ügyfelek részére</w:t>
      </w:r>
    </w:p>
    <w:p w:rsidR="0076468F" w:rsidRPr="008404EA" w:rsidRDefault="0076468F">
      <w:pPr>
        <w:pStyle w:val="Footer"/>
        <w:tabs>
          <w:tab w:val="clear" w:pos="4819"/>
          <w:tab w:val="clear" w:pos="9071"/>
        </w:tabs>
        <w:rPr>
          <w:rFonts w:ascii="HHelvetica Light" w:hAnsi="HHelvetica Light"/>
        </w:rPr>
      </w:pPr>
    </w:p>
    <w:p w:rsidR="0076468F" w:rsidRPr="008404EA" w:rsidRDefault="0076468F">
      <w:pPr>
        <w:pStyle w:val="Footer"/>
        <w:tabs>
          <w:tab w:val="clear" w:pos="4819"/>
          <w:tab w:val="clear" w:pos="9071"/>
        </w:tabs>
        <w:rPr>
          <w:rFonts w:ascii="HHelvetica Light" w:hAnsi="HHelvetica Light"/>
        </w:rPr>
      </w:pPr>
    </w:p>
    <w:p w:rsidR="0076468F" w:rsidRPr="008404EA" w:rsidRDefault="0076468F">
      <w:pPr>
        <w:pStyle w:val="Footer"/>
        <w:tabs>
          <w:tab w:val="clear" w:pos="4819"/>
          <w:tab w:val="clear" w:pos="9071"/>
        </w:tabs>
        <w:rPr>
          <w:rFonts w:ascii="HHelvetica Light" w:hAnsi="HHelvetica Light"/>
        </w:rPr>
      </w:pPr>
    </w:p>
    <w:p w:rsidR="0076468F" w:rsidRPr="008664C9" w:rsidRDefault="0076468F">
      <w:pPr>
        <w:jc w:val="center"/>
        <w:rPr>
          <w:rFonts w:ascii="Arial Narrow" w:hAnsi="Arial Narrow"/>
          <w:b/>
          <w:smallCaps/>
          <w:spacing w:val="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68F" w:rsidRPr="008664C9" w:rsidRDefault="0076468F">
      <w:pPr>
        <w:jc w:val="center"/>
        <w:rPr>
          <w:rFonts w:ascii="Arial Narrow" w:hAnsi="Arial Narrow"/>
          <w:b/>
          <w:smallCaps/>
          <w:spacing w:val="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68F" w:rsidRPr="008664C9" w:rsidRDefault="0076468F">
      <w:pPr>
        <w:jc w:val="right"/>
        <w:rPr>
          <w:rFonts w:ascii="Arial Narrow" w:hAnsi="Arial Narrow"/>
          <w:b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68F" w:rsidRPr="008664C9" w:rsidRDefault="0076468F">
      <w:pPr>
        <w:jc w:val="right"/>
        <w:rPr>
          <w:rFonts w:ascii="Arial Narrow" w:hAnsi="Arial Narrow"/>
          <w:b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68F" w:rsidRPr="008664C9" w:rsidRDefault="0076468F">
      <w:pPr>
        <w:jc w:val="right"/>
        <w:rPr>
          <w:rFonts w:ascii="Arial Narrow" w:hAnsi="Arial Narrow"/>
          <w:b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68F" w:rsidRPr="008664C9" w:rsidRDefault="0076468F">
      <w:pPr>
        <w:jc w:val="right"/>
        <w:rPr>
          <w:rFonts w:ascii="Arial Narrow" w:hAnsi="Arial Narrow"/>
          <w:b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68F" w:rsidRDefault="0076468F">
      <w:pPr>
        <w:jc w:val="right"/>
        <w:rPr>
          <w:rFonts w:ascii="Arial Narrow" w:hAnsi="Arial Narrow"/>
          <w:b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59D3" w:rsidRPr="008664C9" w:rsidRDefault="007E59D3">
      <w:pPr>
        <w:jc w:val="right"/>
        <w:rPr>
          <w:rFonts w:ascii="Arial Narrow" w:hAnsi="Arial Narrow"/>
          <w:b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68F" w:rsidRPr="008664C9" w:rsidRDefault="0076468F">
      <w:pPr>
        <w:jc w:val="right"/>
        <w:rPr>
          <w:rFonts w:ascii="Arial Narrow" w:hAnsi="Arial Narrow"/>
          <w:b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68F" w:rsidRPr="008664C9" w:rsidRDefault="0076468F">
      <w:pPr>
        <w:rPr>
          <w:rFonts w:ascii="Arial Narrow" w:hAnsi="Arial Narrow"/>
          <w:b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68F" w:rsidRPr="008664C9" w:rsidRDefault="0076468F">
      <w:pPr>
        <w:rPr>
          <w:rFonts w:ascii="Arial Narrow" w:hAnsi="Arial Narrow"/>
          <w:b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68F" w:rsidRPr="008664C9" w:rsidRDefault="0076468F">
      <w:pPr>
        <w:rPr>
          <w:rFonts w:ascii="Arial Narrow" w:hAnsi="Arial Narrow"/>
          <w:b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68F" w:rsidRPr="005E28C6" w:rsidRDefault="00325293">
      <w:pPr>
        <w:pStyle w:val="Header"/>
        <w:tabs>
          <w:tab w:val="clear" w:pos="9071"/>
          <w:tab w:val="right" w:pos="10206"/>
        </w:tabs>
        <w:spacing w:before="120"/>
        <w:ind w:right="550"/>
        <w:rPr>
          <w:rFonts w:ascii="Arial Narrow" w:hAnsi="Arial Narrow"/>
          <w:b/>
          <w:smallCaps/>
          <w:color w:val="1F497D" w:themeColor="text2"/>
          <w:sz w:val="28"/>
        </w:rPr>
      </w:pPr>
      <w:r w:rsidRPr="005E28C6">
        <w:rPr>
          <w:rFonts w:ascii="Arial Narrow" w:hAnsi="Arial Narrow"/>
          <w:b/>
          <w:smallCaps/>
          <w:color w:val="1F497D" w:themeColor="text2"/>
          <w:sz w:val="28"/>
        </w:rPr>
        <w:t>BNP PARIBAS  MAGYARORSZÁGI FIÓKTELEPE</w:t>
      </w:r>
    </w:p>
    <w:p w:rsidR="000F7C1D" w:rsidRDefault="008664C9" w:rsidP="000B07C3">
      <w:pPr>
        <w:pStyle w:val="Header"/>
        <w:tabs>
          <w:tab w:val="clear" w:pos="4819"/>
          <w:tab w:val="clear" w:pos="9071"/>
          <w:tab w:val="center" w:pos="4945"/>
        </w:tabs>
        <w:spacing w:before="120"/>
        <w:ind w:right="550"/>
        <w:rPr>
          <w:rFonts w:ascii="Arial Narrow" w:hAnsi="Arial Narrow"/>
          <w:b/>
          <w:i/>
          <w:color w:val="1F497D" w:themeColor="text2"/>
          <w:sz w:val="28"/>
        </w:rPr>
      </w:pPr>
      <w:r>
        <w:rPr>
          <w:rFonts w:ascii="Arial Narrow" w:hAnsi="Arial Narrow"/>
          <w:b/>
          <w:i/>
          <w:noProof/>
          <w:color w:val="1F497D" w:themeColor="text2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16FB59" wp14:editId="72B54E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29940" cy="0"/>
                <wp:effectExtent l="19050" t="19050" r="2286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299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01FF7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6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sdGAIAADMEAAAOAAAAZHJzL2Uyb0RvYy54bWysU02P2yAQvVfqf0DcE9uJm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" o:allowincell="f" strokeweight="3pt"/>
            </w:pict>
          </mc:Fallback>
        </mc:AlternateContent>
      </w:r>
      <w:r w:rsidR="0076468F" w:rsidRPr="0061242B">
        <w:rPr>
          <w:rFonts w:ascii="Arial Narrow" w:hAnsi="Arial Narrow"/>
          <w:b/>
          <w:i/>
          <w:color w:val="1F497D" w:themeColor="text2"/>
          <w:sz w:val="28"/>
        </w:rPr>
        <w:t xml:space="preserve">Érvényben: </w:t>
      </w:r>
      <w:r w:rsidR="0076468F" w:rsidRPr="001369B8">
        <w:rPr>
          <w:rFonts w:ascii="Arial Narrow" w:hAnsi="Arial Narrow"/>
          <w:b/>
          <w:i/>
          <w:color w:val="1F497D" w:themeColor="text2"/>
          <w:sz w:val="28"/>
        </w:rPr>
        <w:t>20</w:t>
      </w:r>
      <w:r w:rsidR="005E170C" w:rsidRPr="001369B8">
        <w:rPr>
          <w:rFonts w:ascii="Arial Narrow" w:hAnsi="Arial Narrow"/>
          <w:b/>
          <w:i/>
          <w:color w:val="1F497D" w:themeColor="text2"/>
          <w:sz w:val="28"/>
        </w:rPr>
        <w:t>1</w:t>
      </w:r>
      <w:r w:rsidR="003225A9" w:rsidRPr="001369B8">
        <w:rPr>
          <w:rFonts w:ascii="Arial Narrow" w:hAnsi="Arial Narrow"/>
          <w:b/>
          <w:i/>
          <w:color w:val="1F497D" w:themeColor="text2"/>
          <w:sz w:val="28"/>
        </w:rPr>
        <w:t>9</w:t>
      </w:r>
      <w:r w:rsidR="0061242B" w:rsidRPr="001369B8">
        <w:rPr>
          <w:rFonts w:ascii="Arial Narrow" w:hAnsi="Arial Narrow"/>
          <w:b/>
          <w:i/>
          <w:color w:val="1F497D" w:themeColor="text2"/>
          <w:sz w:val="28"/>
        </w:rPr>
        <w:t xml:space="preserve">. </w:t>
      </w:r>
      <w:r w:rsidR="00533B69">
        <w:rPr>
          <w:rFonts w:ascii="Arial Narrow" w:hAnsi="Arial Narrow"/>
          <w:b/>
          <w:i/>
          <w:color w:val="1F497D" w:themeColor="text2"/>
          <w:sz w:val="28"/>
        </w:rPr>
        <w:t>december</w:t>
      </w:r>
      <w:r w:rsidR="00533B69" w:rsidRPr="001369B8">
        <w:rPr>
          <w:rFonts w:ascii="Arial Narrow" w:hAnsi="Arial Narrow"/>
          <w:b/>
          <w:i/>
          <w:color w:val="1F497D" w:themeColor="text2"/>
          <w:sz w:val="28"/>
        </w:rPr>
        <w:t xml:space="preserve"> </w:t>
      </w:r>
      <w:r w:rsidR="00533B69">
        <w:rPr>
          <w:rFonts w:ascii="Arial Narrow" w:hAnsi="Arial Narrow"/>
          <w:b/>
          <w:i/>
          <w:color w:val="1F497D" w:themeColor="text2"/>
          <w:sz w:val="28"/>
        </w:rPr>
        <w:t xml:space="preserve"> 15-től </w:t>
      </w:r>
      <w:r w:rsidR="000B07C3">
        <w:rPr>
          <w:rFonts w:ascii="Arial Narrow" w:hAnsi="Arial Narrow"/>
          <w:b/>
          <w:i/>
          <w:color w:val="1F497D" w:themeColor="text2"/>
          <w:sz w:val="28"/>
        </w:rPr>
        <w:tab/>
      </w:r>
    </w:p>
    <w:p w:rsidR="000B07C3" w:rsidRPr="004B7782" w:rsidRDefault="000B07C3" w:rsidP="000B07C3">
      <w:pPr>
        <w:pStyle w:val="Header"/>
        <w:tabs>
          <w:tab w:val="clear" w:pos="4819"/>
          <w:tab w:val="clear" w:pos="9071"/>
          <w:tab w:val="center" w:pos="4945"/>
        </w:tabs>
        <w:spacing w:before="120"/>
        <w:ind w:right="550"/>
        <w:rPr>
          <w:b/>
        </w:rPr>
      </w:pPr>
    </w:p>
    <w:tbl>
      <w:tblPr>
        <w:tblStyle w:val="MediumShading1-Accent11"/>
        <w:tblW w:w="9900" w:type="dxa"/>
        <w:tblInd w:w="73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636CEB" w:rsidRPr="00A62385" w:rsidTr="00E86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724003" w:rsidRPr="00A62385" w:rsidRDefault="00475FEC">
            <w:pPr>
              <w:pStyle w:val="ListParagraph"/>
              <w:numPr>
                <w:ilvl w:val="0"/>
                <w:numId w:val="90"/>
              </w:numPr>
              <w:tabs>
                <w:tab w:val="left" w:pos="720"/>
              </w:tabs>
              <w:rPr>
                <w:rFonts w:ascii="Arial Narrow" w:hAnsi="Arial Narrow"/>
                <w:smallCaps/>
                <w:sz w:val="22"/>
              </w:rPr>
            </w:pPr>
            <w:r w:rsidRPr="00A62385">
              <w:rPr>
                <w:rFonts w:ascii="Arial Narrow" w:hAnsi="Arial Narrow"/>
                <w:smallCaps/>
                <w:sz w:val="22"/>
              </w:rPr>
              <w:t>Pénzforgalmi számla kamatozása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724003" w:rsidRPr="00A62385" w:rsidRDefault="00505CA7">
            <w:pPr>
              <w:pStyle w:val="Footer"/>
              <w:ind w:right="2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auto"/>
                <w:lang w:eastAsia="en-US"/>
              </w:rPr>
            </w:pPr>
            <w:r w:rsidRPr="00A62385">
              <w:rPr>
                <w:rFonts w:ascii="Arial Narrow" w:hAnsi="Arial Narrow"/>
              </w:rPr>
              <w:t>Díj / jutalék</w:t>
            </w:r>
          </w:p>
        </w:tc>
      </w:tr>
      <w:tr w:rsidR="00636CEB" w:rsidRPr="00A62385" w:rsidTr="00E8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636CEB" w:rsidRPr="00A62385" w:rsidRDefault="00636CEB" w:rsidP="00636CEB">
            <w:pPr>
              <w:pStyle w:val="Footer"/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  <w:sz w:val="18"/>
              </w:rPr>
              <w:t>Ft számla kamatozása  (pozitív</w:t>
            </w:r>
            <w:r w:rsidR="00A62385">
              <w:rPr>
                <w:rFonts w:ascii="Arial Narrow" w:hAnsi="Arial Narrow"/>
                <w:sz w:val="18"/>
              </w:rPr>
              <w:t xml:space="preserve"> </w:t>
            </w:r>
            <w:r w:rsidR="00E26464">
              <w:rPr>
                <w:rFonts w:ascii="Arial Narrow" w:hAnsi="Arial Narrow"/>
                <w:sz w:val="18"/>
              </w:rPr>
              <w:t>folyószámla</w:t>
            </w:r>
            <w:r w:rsidRPr="00A62385">
              <w:rPr>
                <w:rFonts w:ascii="Arial Narrow" w:hAnsi="Arial Narrow"/>
                <w:sz w:val="18"/>
              </w:rPr>
              <w:t xml:space="preserve"> egyenleg esetén)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724003" w:rsidRPr="00A62385" w:rsidRDefault="00724003">
            <w:pPr>
              <w:pStyle w:val="Footer"/>
              <w:ind w:right="2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61082F" w:rsidRPr="0061082F" w:rsidTr="00E860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636CEB" w:rsidRPr="0061082F" w:rsidRDefault="009434E5" w:rsidP="00636CEB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61082F">
              <w:rPr>
                <w:rFonts w:ascii="Arial Narrow" w:hAnsi="Arial Narrow"/>
                <w:b w:val="0"/>
                <w:sz w:val="18"/>
              </w:rPr>
              <w:t>Ft számla kamatozása (pozitív folyószámla egyenleg esetén)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724003" w:rsidRPr="0061082F" w:rsidRDefault="00463AE6" w:rsidP="004805BE">
            <w:pPr>
              <w:pStyle w:val="Footer"/>
              <w:ind w:right="4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 w:rsidRPr="0061082F">
              <w:rPr>
                <w:rFonts w:ascii="Arial Narrow" w:hAnsi="Arial Narrow"/>
                <w:sz w:val="18"/>
              </w:rPr>
              <w:t xml:space="preserve">évi </w:t>
            </w:r>
            <w:r w:rsidR="004A39C3" w:rsidRPr="0061082F">
              <w:rPr>
                <w:rFonts w:ascii="Arial Narrow" w:hAnsi="Arial Narrow"/>
                <w:sz w:val="18"/>
              </w:rPr>
              <w:t xml:space="preserve"> </w:t>
            </w:r>
            <w:r w:rsidRPr="0061082F">
              <w:rPr>
                <w:rFonts w:ascii="Arial Narrow" w:hAnsi="Arial Narrow"/>
                <w:sz w:val="18"/>
              </w:rPr>
              <w:t>0 %  (EBKM: 0</w:t>
            </w:r>
            <w:r w:rsidR="00636CEB" w:rsidRPr="0061082F">
              <w:rPr>
                <w:rFonts w:ascii="Arial Narrow" w:hAnsi="Arial Narrow"/>
                <w:sz w:val="18"/>
              </w:rPr>
              <w:t>%)</w:t>
            </w:r>
            <w:r w:rsidR="004A39C3" w:rsidRPr="0061082F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636CEB" w:rsidRPr="00A62385" w:rsidTr="00E8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636CEB" w:rsidRPr="00A62385" w:rsidRDefault="00636CEB" w:rsidP="00636CEB">
            <w:pPr>
              <w:pStyle w:val="Footer"/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  <w:sz w:val="18"/>
              </w:rPr>
              <w:t>Deviza számlák kamatozása  (pozitív folyószámla egyenleg esetén)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724003" w:rsidRPr="00A62385" w:rsidRDefault="00724003">
            <w:pPr>
              <w:pStyle w:val="Footer"/>
              <w:ind w:right="2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636CEB" w:rsidRPr="00A62385" w:rsidTr="00E860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636CEB" w:rsidRPr="00A62385" w:rsidRDefault="00636CEB" w:rsidP="00636CEB">
            <w:pPr>
              <w:pStyle w:val="Footer"/>
              <w:rPr>
                <w:rFonts w:ascii="Arial Narrow" w:hAnsi="Arial Narrow"/>
                <w:b w:val="0"/>
                <w:bCs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Valamennyi devizanem esetén</w:t>
            </w:r>
            <w:r w:rsidR="00BC1C63">
              <w:rPr>
                <w:rFonts w:ascii="Arial Narrow" w:hAnsi="Arial Narrow"/>
                <w:b w:val="0"/>
                <w:sz w:val="18"/>
              </w:rPr>
              <w:t>, kivéve CHF</w:t>
            </w:r>
            <w:r w:rsidR="0061082F">
              <w:rPr>
                <w:rFonts w:ascii="Arial Narrow" w:hAnsi="Arial Narrow"/>
                <w:b w:val="0"/>
                <w:sz w:val="18"/>
              </w:rPr>
              <w:t xml:space="preserve">, SEK </w:t>
            </w:r>
            <w:r w:rsidR="00BC1C63">
              <w:rPr>
                <w:rFonts w:ascii="Arial Narrow" w:hAnsi="Arial Narrow"/>
                <w:b w:val="0"/>
                <w:sz w:val="18"/>
              </w:rPr>
              <w:t xml:space="preserve"> devizanem esetén</w:t>
            </w:r>
            <w:r w:rsidRPr="00A62385">
              <w:rPr>
                <w:rFonts w:ascii="Arial Narrow" w:hAnsi="Arial Narrow"/>
                <w:b w:val="0"/>
                <w:sz w:val="18"/>
              </w:rPr>
              <w:t xml:space="preserve">  (pozitív egyenleg után)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724003" w:rsidRPr="00A62385" w:rsidRDefault="00636CEB">
            <w:pPr>
              <w:pStyle w:val="Footer"/>
              <w:ind w:right="23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lang w:eastAsia="en-US"/>
              </w:rPr>
            </w:pPr>
            <w:r w:rsidRPr="00A62385">
              <w:rPr>
                <w:rFonts w:ascii="Arial Narrow" w:hAnsi="Arial Narrow"/>
                <w:sz w:val="18"/>
              </w:rPr>
              <w:t xml:space="preserve">évi 0% </w:t>
            </w:r>
            <w:r w:rsidR="00FA3950">
              <w:rPr>
                <w:rFonts w:ascii="Arial Narrow" w:hAnsi="Arial Narrow"/>
                <w:sz w:val="18"/>
              </w:rPr>
              <w:t>(EBKM 0%)</w:t>
            </w:r>
          </w:p>
        </w:tc>
      </w:tr>
      <w:tr w:rsidR="00BC1C63" w:rsidRPr="00A62385" w:rsidTr="00E8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BC1C63" w:rsidRPr="00A62385" w:rsidRDefault="00BC1C63" w:rsidP="00636CEB">
            <w:pPr>
              <w:pStyle w:val="Footer"/>
              <w:rPr>
                <w:rFonts w:ascii="Arial Narrow" w:hAnsi="Arial Narrow"/>
                <w:sz w:val="18"/>
              </w:rPr>
            </w:pPr>
            <w:r w:rsidRPr="00BC1C63">
              <w:rPr>
                <w:rFonts w:ascii="Arial Narrow" w:hAnsi="Arial Narrow"/>
                <w:b w:val="0"/>
                <w:sz w:val="18"/>
              </w:rPr>
              <w:t>CHF</w:t>
            </w:r>
            <w:r>
              <w:rPr>
                <w:rFonts w:ascii="Arial Narrow" w:hAnsi="Arial Narrow"/>
                <w:b w:val="0"/>
                <w:sz w:val="18"/>
              </w:rPr>
              <w:t xml:space="preserve"> számla kamatozása (pozítiv egyenleg után)</w:t>
            </w:r>
            <w:r w:rsidR="00A422D7">
              <w:rPr>
                <w:rFonts w:ascii="Arial Narrow" w:hAnsi="Arial Narrow"/>
                <w:b w:val="0"/>
                <w:sz w:val="18"/>
              </w:rPr>
              <w:t>*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BC1C63" w:rsidRPr="00A62385" w:rsidRDefault="00BC1C63" w:rsidP="00667229">
            <w:pPr>
              <w:pStyle w:val="Footer"/>
              <w:tabs>
                <w:tab w:val="left" w:pos="4428"/>
              </w:tabs>
              <w:ind w:righ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BC1C63">
              <w:rPr>
                <w:rFonts w:ascii="Arial Narrow" w:hAnsi="Arial Narrow"/>
                <w:sz w:val="18"/>
              </w:rPr>
              <w:t>CHF LIBOR</w:t>
            </w:r>
            <w:r>
              <w:rPr>
                <w:rFonts w:ascii="Arial Narrow" w:hAnsi="Arial Narrow"/>
                <w:sz w:val="18"/>
              </w:rPr>
              <w:t xml:space="preserve"> (S/N)</w:t>
            </w:r>
            <w:r w:rsidR="00C82883">
              <w:rPr>
                <w:rFonts w:ascii="Arial Narrow" w:hAnsi="Arial Narrow"/>
                <w:sz w:val="18"/>
              </w:rPr>
              <w:t>*</w:t>
            </w:r>
            <w:r>
              <w:rPr>
                <w:rFonts w:ascii="Arial Narrow" w:hAnsi="Arial Narrow"/>
                <w:sz w:val="18"/>
              </w:rPr>
              <w:t>– 65bp évi</w:t>
            </w:r>
            <w:r w:rsidR="00EF0519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4046E8" w:rsidRPr="00A62385" w:rsidTr="00E860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4046E8" w:rsidRPr="004046E8" w:rsidRDefault="004046E8" w:rsidP="00636CEB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4046E8">
              <w:rPr>
                <w:rFonts w:ascii="Arial Narrow" w:hAnsi="Arial Narrow"/>
                <w:b w:val="0"/>
                <w:sz w:val="18"/>
              </w:rPr>
              <w:t>SEK számla</w:t>
            </w:r>
            <w:r>
              <w:rPr>
                <w:rFonts w:ascii="Arial Narrow" w:hAnsi="Arial Narrow"/>
                <w:b w:val="0"/>
                <w:sz w:val="18"/>
              </w:rPr>
              <w:t xml:space="preserve"> kamatozása (pozítiv egyenleg </w:t>
            </w:r>
            <w:r w:rsidRPr="0061082F">
              <w:rPr>
                <w:rFonts w:ascii="Arial Narrow" w:hAnsi="Arial Narrow"/>
                <w:b w:val="0"/>
                <w:sz w:val="18"/>
              </w:rPr>
              <w:t>után</w:t>
            </w:r>
            <w:r>
              <w:rPr>
                <w:rFonts w:ascii="Arial Narrow" w:hAnsi="Arial Narrow"/>
                <w:b w:val="0"/>
                <w:sz w:val="18"/>
              </w:rPr>
              <w:t>)</w:t>
            </w:r>
            <w:r w:rsidR="00A422D7">
              <w:rPr>
                <w:rFonts w:ascii="Arial Narrow" w:hAnsi="Arial Narrow"/>
                <w:b w:val="0"/>
                <w:sz w:val="18"/>
              </w:rPr>
              <w:t>**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4046E8" w:rsidRPr="00BC1C63" w:rsidRDefault="004C052B" w:rsidP="00667229">
            <w:pPr>
              <w:pStyle w:val="Footer"/>
              <w:tabs>
                <w:tab w:val="left" w:pos="4428"/>
              </w:tabs>
              <w:ind w:right="2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4C052B">
              <w:rPr>
                <w:rFonts w:ascii="Arial Narrow" w:hAnsi="Arial Narrow"/>
                <w:sz w:val="18"/>
              </w:rPr>
              <w:t>STIBOR T/N ** -50bp évi</w:t>
            </w:r>
          </w:p>
        </w:tc>
      </w:tr>
    </w:tbl>
    <w:p w:rsidR="00BB6BDB" w:rsidRPr="00A62385" w:rsidRDefault="00BB6BDB">
      <w:pPr>
        <w:pStyle w:val="Footer"/>
        <w:rPr>
          <w:rFonts w:ascii="Arial Narrow" w:hAnsi="Arial Narrow"/>
        </w:rPr>
      </w:pPr>
    </w:p>
    <w:tbl>
      <w:tblPr>
        <w:tblStyle w:val="MediumShading1-Accent11"/>
        <w:tblW w:w="9900" w:type="dxa"/>
        <w:tblInd w:w="73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3E610B" w:rsidRPr="00A62385" w:rsidTr="00E86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724003" w:rsidRPr="00A62385" w:rsidRDefault="00475FEC">
            <w:pPr>
              <w:pStyle w:val="ListParagraph"/>
              <w:numPr>
                <w:ilvl w:val="0"/>
                <w:numId w:val="90"/>
              </w:numPr>
              <w:tabs>
                <w:tab w:val="left" w:pos="720"/>
              </w:tabs>
              <w:rPr>
                <w:rFonts w:ascii="Arial Narrow" w:hAnsi="Arial Narrow"/>
                <w:smallCaps/>
                <w:sz w:val="22"/>
              </w:rPr>
            </w:pPr>
            <w:r w:rsidRPr="00A62385">
              <w:rPr>
                <w:rFonts w:ascii="Arial Narrow" w:hAnsi="Arial Narrow"/>
                <w:smallCaps/>
                <w:sz w:val="22"/>
              </w:rPr>
              <w:t xml:space="preserve">Belföldi  kimenő forint utalások </w:t>
            </w:r>
            <w:r w:rsidR="00972ECE">
              <w:rPr>
                <w:rFonts w:ascii="Arial Narrow" w:hAnsi="Arial Narrow"/>
                <w:smallCaps/>
                <w:sz w:val="22"/>
              </w:rPr>
              <w:t>, Beszedések tel</w:t>
            </w:r>
            <w:r w:rsidR="001D3128" w:rsidRPr="00A62385">
              <w:rPr>
                <w:rFonts w:ascii="Arial Narrow" w:hAnsi="Arial Narrow"/>
                <w:smallCaps/>
                <w:sz w:val="22"/>
              </w:rPr>
              <w:t>j</w:t>
            </w:r>
            <w:r w:rsidR="00972ECE">
              <w:rPr>
                <w:rFonts w:ascii="Arial Narrow" w:hAnsi="Arial Narrow"/>
                <w:smallCaps/>
                <w:sz w:val="22"/>
              </w:rPr>
              <w:t>e</w:t>
            </w:r>
            <w:r w:rsidR="001D3128" w:rsidRPr="00A62385">
              <w:rPr>
                <w:rFonts w:ascii="Arial Narrow" w:hAnsi="Arial Narrow"/>
                <w:smallCaps/>
                <w:sz w:val="22"/>
              </w:rPr>
              <w:t>sítése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E41EAB" w:rsidRPr="00A62385" w:rsidRDefault="00E41EAB" w:rsidP="00E41EAB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</w:rPr>
              <w:t xml:space="preserve">Díj / jutalék </w:t>
            </w:r>
          </w:p>
          <w:p w:rsidR="003E610B" w:rsidRPr="00A62385" w:rsidRDefault="00E860FA" w:rsidP="00E41EAB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</w:rPr>
              <w:t>Elektronikus  úton benyújtott megbízások</w:t>
            </w:r>
            <w:r w:rsidR="00505CA7" w:rsidRPr="00A62385">
              <w:rPr>
                <w:rFonts w:ascii="Arial Narrow" w:hAnsi="Arial Narrow"/>
              </w:rPr>
              <w:t xml:space="preserve"> </w:t>
            </w:r>
            <w:r w:rsidR="00E41EAB" w:rsidRPr="00A62385">
              <w:rPr>
                <w:rFonts w:ascii="Arial Narrow" w:hAnsi="Arial Narrow"/>
              </w:rPr>
              <w:t xml:space="preserve"> esetén</w:t>
            </w:r>
          </w:p>
        </w:tc>
      </w:tr>
      <w:tr w:rsidR="003E610B" w:rsidRPr="00A62385" w:rsidTr="00E8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3E610B" w:rsidRPr="00A62385" w:rsidRDefault="00CA3AF6" w:rsidP="00DB79A3">
            <w:pPr>
              <w:pStyle w:val="Footer"/>
              <w:rPr>
                <w:rFonts w:ascii="Arial Narrow" w:hAnsi="Arial Narrow"/>
                <w:b w:val="0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 xml:space="preserve">Kimenő egyszerű Ft utalás </w:t>
            </w:r>
            <w:r w:rsidR="00E860FA" w:rsidRPr="00A62385"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="00DB79A3">
              <w:rPr>
                <w:rFonts w:ascii="Arial Narrow" w:hAnsi="Arial Narrow"/>
                <w:b w:val="0"/>
                <w:sz w:val="18"/>
              </w:rPr>
              <w:t xml:space="preserve">IG2-n </w:t>
            </w:r>
            <w:r w:rsidR="00E860FA" w:rsidRPr="00A62385">
              <w:rPr>
                <w:rFonts w:ascii="Arial Narrow" w:hAnsi="Arial Narrow"/>
                <w:b w:val="0"/>
                <w:sz w:val="18"/>
              </w:rPr>
              <w:t xml:space="preserve">keresztül 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3E610B" w:rsidRPr="00A62385" w:rsidRDefault="00E860FA" w:rsidP="003E610B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 xml:space="preserve">0.10%, min  300 Ft, max. 8.000 </w:t>
            </w:r>
            <w:r w:rsidR="001B4195">
              <w:rPr>
                <w:rFonts w:ascii="Arial Narrow" w:hAnsi="Arial Narrow"/>
                <w:sz w:val="18"/>
              </w:rPr>
              <w:t xml:space="preserve">Ft </w:t>
            </w:r>
            <w:r w:rsidRPr="00A62385">
              <w:rPr>
                <w:rFonts w:ascii="Arial Narrow" w:hAnsi="Arial Narrow"/>
                <w:sz w:val="18"/>
              </w:rPr>
              <w:t>/ tétel</w:t>
            </w:r>
          </w:p>
        </w:tc>
      </w:tr>
      <w:tr w:rsidR="00E756B7" w:rsidRPr="00A62385" w:rsidTr="00E860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E756B7" w:rsidRPr="00E756B7" w:rsidRDefault="004A7388" w:rsidP="00E756B7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Kimenő a</w:t>
            </w:r>
            <w:r w:rsidRPr="00E756B7">
              <w:rPr>
                <w:rFonts w:ascii="Arial Narrow" w:hAnsi="Arial Narrow"/>
                <w:b w:val="0"/>
                <w:sz w:val="18"/>
              </w:rPr>
              <w:t xml:space="preserve">zonnali Ft </w:t>
            </w:r>
            <w:r w:rsidR="00B763FA">
              <w:rPr>
                <w:rFonts w:ascii="Arial Narrow" w:hAnsi="Arial Narrow"/>
                <w:b w:val="0"/>
                <w:sz w:val="18"/>
              </w:rPr>
              <w:t>át</w:t>
            </w:r>
            <w:r w:rsidRPr="00E756B7">
              <w:rPr>
                <w:rFonts w:ascii="Arial Narrow" w:hAnsi="Arial Narrow"/>
                <w:b w:val="0"/>
                <w:sz w:val="18"/>
              </w:rPr>
              <w:t xml:space="preserve">utalás </w:t>
            </w:r>
            <w:r w:rsidRPr="00A62385">
              <w:rPr>
                <w:rFonts w:ascii="Arial Narrow" w:hAnsi="Arial Narrow"/>
                <w:b w:val="0"/>
                <w:sz w:val="18"/>
              </w:rPr>
              <w:t>Giro</w:t>
            </w:r>
            <w:r>
              <w:rPr>
                <w:rFonts w:ascii="Arial Narrow" w:hAnsi="Arial Narrow"/>
                <w:b w:val="0"/>
                <w:sz w:val="18"/>
              </w:rPr>
              <w:t>Instant</w:t>
            </w:r>
            <w:r w:rsidRPr="00A62385">
              <w:rPr>
                <w:rFonts w:ascii="Arial Narrow" w:hAnsi="Arial Narrow"/>
                <w:b w:val="0"/>
                <w:sz w:val="18"/>
              </w:rPr>
              <w:t xml:space="preserve"> rendszeren keresztül</w:t>
            </w:r>
            <w:r>
              <w:rPr>
                <w:rFonts w:ascii="Arial Narrow" w:hAnsi="Arial Narrow"/>
                <w:b w:val="0"/>
                <w:sz w:val="18"/>
              </w:rPr>
              <w:t>*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E756B7" w:rsidRPr="00A62385" w:rsidRDefault="004A7388" w:rsidP="004A7388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 xml:space="preserve">0.10%, min  300 Ft, max. 8.000 </w:t>
            </w:r>
            <w:r>
              <w:rPr>
                <w:rFonts w:ascii="Arial Narrow" w:hAnsi="Arial Narrow"/>
                <w:sz w:val="18"/>
              </w:rPr>
              <w:t xml:space="preserve">Ft </w:t>
            </w:r>
            <w:r w:rsidRPr="00A62385">
              <w:rPr>
                <w:rFonts w:ascii="Arial Narrow" w:hAnsi="Arial Narrow"/>
                <w:sz w:val="18"/>
              </w:rPr>
              <w:t>/ tétel</w:t>
            </w:r>
          </w:p>
        </w:tc>
      </w:tr>
      <w:tr w:rsidR="00E756B7" w:rsidRPr="00F67F5E" w:rsidTr="00E8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E756B7" w:rsidRPr="00C529F7" w:rsidRDefault="00E756B7" w:rsidP="00486A9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C529F7">
              <w:rPr>
                <w:rFonts w:ascii="Arial Narrow" w:hAnsi="Arial Narrow"/>
                <w:b w:val="0"/>
                <w:sz w:val="18"/>
              </w:rPr>
              <w:t>Ft átutalás BNP Paribas, Magyarországi fióktelep által vezetett számlák között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E756B7" w:rsidRPr="00F67F5E" w:rsidRDefault="00E756B7" w:rsidP="003E610B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67F5E">
              <w:rPr>
                <w:rFonts w:ascii="Arial Narrow" w:hAnsi="Arial Narrow"/>
                <w:sz w:val="18"/>
              </w:rPr>
              <w:t>Díjmentes</w:t>
            </w:r>
          </w:p>
        </w:tc>
      </w:tr>
      <w:tr w:rsidR="00B62CBA" w:rsidRPr="00F67F5E" w:rsidTr="00E860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B62CBA" w:rsidRPr="00C529F7" w:rsidRDefault="00B62CBA" w:rsidP="00486A9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 xml:space="preserve">Azonnali Ft utalás </w:t>
            </w:r>
            <w:r w:rsidRPr="00C529F7">
              <w:rPr>
                <w:rFonts w:ascii="Arial Narrow" w:hAnsi="Arial Narrow"/>
                <w:b w:val="0"/>
                <w:sz w:val="18"/>
              </w:rPr>
              <w:t>BNP Paribas, Magyarországi fióktelep által vezetett számlák között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B62CBA" w:rsidRPr="00F67F5E" w:rsidRDefault="00B62CBA" w:rsidP="003E610B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Díjmentes</w:t>
            </w:r>
          </w:p>
        </w:tc>
      </w:tr>
      <w:tr w:rsidR="00E756B7" w:rsidRPr="00A62385" w:rsidTr="00E8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E756B7" w:rsidRPr="00A62385" w:rsidRDefault="00E756B7" w:rsidP="00A8144E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Csoportos átutalás Giro rendszeren keresztül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E756B7" w:rsidRPr="00A62385" w:rsidRDefault="00E756B7" w:rsidP="00A8144E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0.075% min 200 Ft , max 8.000 Ft / tétel </w:t>
            </w:r>
          </w:p>
        </w:tc>
      </w:tr>
      <w:tr w:rsidR="00E756B7" w:rsidRPr="00A62385" w:rsidTr="00E860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E756B7" w:rsidRPr="00A62385" w:rsidRDefault="00E756B7" w:rsidP="00A8144E">
            <w:pPr>
              <w:pStyle w:val="Footer"/>
              <w:rPr>
                <w:rFonts w:ascii="Arial Narrow" w:hAnsi="Arial Narrow"/>
                <w:sz w:val="18"/>
              </w:rPr>
            </w:pPr>
            <w:r w:rsidRPr="00C56680">
              <w:rPr>
                <w:rFonts w:ascii="Arial Narrow" w:hAnsi="Arial Narrow"/>
                <w:b w:val="0"/>
                <w:sz w:val="18"/>
              </w:rPr>
              <w:t>Állandó Ft utalás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A62385">
              <w:rPr>
                <w:rFonts w:ascii="Arial Narrow" w:hAnsi="Arial Narrow"/>
                <w:b w:val="0"/>
                <w:sz w:val="18"/>
              </w:rPr>
              <w:t>Giro rendszeren keresztül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E756B7" w:rsidRPr="00A62385" w:rsidRDefault="00E756B7" w:rsidP="00A8144E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 xml:space="preserve">0.10%, min  300 Ft, max. 8.000 </w:t>
            </w:r>
            <w:r>
              <w:rPr>
                <w:rFonts w:ascii="Arial Narrow" w:hAnsi="Arial Narrow"/>
                <w:sz w:val="18"/>
              </w:rPr>
              <w:t xml:space="preserve">Ft </w:t>
            </w:r>
            <w:r w:rsidRPr="00A62385">
              <w:rPr>
                <w:rFonts w:ascii="Arial Narrow" w:hAnsi="Arial Narrow"/>
                <w:sz w:val="18"/>
              </w:rPr>
              <w:t>/ tétel</w:t>
            </w:r>
          </w:p>
        </w:tc>
      </w:tr>
      <w:tr w:rsidR="00E756B7" w:rsidRPr="00A62385" w:rsidTr="00E8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E756B7" w:rsidRPr="00A62385" w:rsidRDefault="00E756B7" w:rsidP="003E610B">
            <w:pPr>
              <w:pStyle w:val="Footer"/>
              <w:rPr>
                <w:rFonts w:ascii="Arial Narrow" w:hAnsi="Arial Narrow"/>
                <w:b w:val="0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Kimenő egyszerű Ft utalás Viber rendszeren keresztül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E756B7" w:rsidRPr="00A62385" w:rsidRDefault="00533B69" w:rsidP="00533B69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11.000 </w:t>
            </w:r>
            <w:r w:rsidR="00E756B7" w:rsidRPr="00A62385">
              <w:rPr>
                <w:rFonts w:ascii="Arial Narrow" w:hAnsi="Arial Narrow"/>
                <w:sz w:val="18"/>
              </w:rPr>
              <w:t>Ft / tétel</w:t>
            </w:r>
          </w:p>
        </w:tc>
      </w:tr>
      <w:tr w:rsidR="00E756B7" w:rsidRPr="00A62385" w:rsidTr="00E860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E756B7" w:rsidRPr="00A62385" w:rsidRDefault="00E756B7" w:rsidP="003E610B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Hatósági átutalás / fizetés átutalási végzésre/ fizetés átutalási végzésre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E756B7" w:rsidRPr="00A62385" w:rsidRDefault="00E756B7" w:rsidP="00F574DC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 xml:space="preserve">0.10%, min  </w:t>
            </w:r>
            <w:r>
              <w:rPr>
                <w:rFonts w:ascii="Arial Narrow" w:hAnsi="Arial Narrow"/>
                <w:sz w:val="18"/>
              </w:rPr>
              <w:t>1.</w:t>
            </w:r>
            <w:r w:rsidRPr="00A62385">
              <w:rPr>
                <w:rFonts w:ascii="Arial Narrow" w:hAnsi="Arial Narrow"/>
                <w:sz w:val="18"/>
              </w:rPr>
              <w:t xml:space="preserve">300 Ft, max. </w:t>
            </w:r>
            <w:r>
              <w:rPr>
                <w:rFonts w:ascii="Arial Narrow" w:hAnsi="Arial Narrow"/>
                <w:sz w:val="18"/>
              </w:rPr>
              <w:t>9.000 / tétel</w:t>
            </w:r>
            <w:r w:rsidRPr="00A62385">
              <w:rPr>
                <w:rFonts w:ascii="Arial Narrow" w:hAnsi="Arial Narrow"/>
                <w:sz w:val="18"/>
              </w:rPr>
              <w:t xml:space="preserve"> / tranzakció</w:t>
            </w:r>
          </w:p>
        </w:tc>
      </w:tr>
      <w:tr w:rsidR="00E756B7" w:rsidRPr="00A62385" w:rsidTr="00E8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E756B7" w:rsidRPr="00A62385" w:rsidRDefault="00E756B7" w:rsidP="003E610B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Felhatalmazó levélen alapuló beszedési megbízás / csoportos beszedési megbízás teljesítése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E756B7" w:rsidRPr="00A62385" w:rsidRDefault="00E756B7" w:rsidP="00F574DC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 xml:space="preserve">0.10%, min  </w:t>
            </w:r>
            <w:r>
              <w:rPr>
                <w:rFonts w:ascii="Arial Narrow" w:hAnsi="Arial Narrow"/>
                <w:sz w:val="18"/>
              </w:rPr>
              <w:t>1.</w:t>
            </w:r>
            <w:r w:rsidRPr="00A62385">
              <w:rPr>
                <w:rFonts w:ascii="Arial Narrow" w:hAnsi="Arial Narrow"/>
                <w:sz w:val="18"/>
              </w:rPr>
              <w:t xml:space="preserve">300 Ft, max. </w:t>
            </w:r>
            <w:r>
              <w:rPr>
                <w:rFonts w:ascii="Arial Narrow" w:hAnsi="Arial Narrow"/>
                <w:sz w:val="18"/>
              </w:rPr>
              <w:t>9</w:t>
            </w:r>
            <w:r w:rsidRPr="00A62385">
              <w:rPr>
                <w:rFonts w:ascii="Arial Narrow" w:hAnsi="Arial Narrow"/>
                <w:sz w:val="18"/>
              </w:rPr>
              <w:t>.000 / tétel</w:t>
            </w:r>
            <w:r>
              <w:rPr>
                <w:rFonts w:ascii="Arial Narrow" w:hAnsi="Arial Narrow"/>
                <w:sz w:val="18"/>
              </w:rPr>
              <w:t xml:space="preserve"> / tranzakció</w:t>
            </w:r>
          </w:p>
        </w:tc>
      </w:tr>
      <w:tr w:rsidR="004A7388" w:rsidRPr="00A62385" w:rsidTr="004A73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</w:tcPr>
          <w:p w:rsidR="006F78C7" w:rsidRPr="001369B8" w:rsidRDefault="004A7388" w:rsidP="00686955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560A8F">
              <w:rPr>
                <w:rFonts w:ascii="Arial Narrow" w:hAnsi="Arial Narrow"/>
                <w:sz w:val="18"/>
              </w:rPr>
              <w:t>*</w:t>
            </w:r>
            <w:r w:rsidRPr="00686955">
              <w:rPr>
                <w:rFonts w:ascii="Arial Narrow" w:hAnsi="Arial Narrow"/>
                <w:sz w:val="18"/>
              </w:rPr>
              <w:t>A beadott</w:t>
            </w:r>
            <w:r w:rsidRPr="00DB79A3">
              <w:rPr>
                <w:rFonts w:ascii="Arial Narrow" w:hAnsi="Arial Narrow"/>
                <w:sz w:val="18"/>
              </w:rPr>
              <w:t xml:space="preserve"> kimenő Ft megbízások </w:t>
            </w:r>
            <w:r w:rsidRPr="008679DB">
              <w:rPr>
                <w:rFonts w:ascii="Arial Narrow" w:hAnsi="Arial Narrow"/>
                <w:sz w:val="18"/>
              </w:rPr>
              <w:t>automatikusan</w:t>
            </w:r>
            <w:r w:rsidR="00A22A4F" w:rsidRPr="00DB79A3">
              <w:rPr>
                <w:rFonts w:ascii="Arial Narrow" w:hAnsi="Arial Narrow"/>
                <w:b w:val="0"/>
                <w:sz w:val="18"/>
              </w:rPr>
              <w:t>, és</w:t>
            </w:r>
            <w:r w:rsidR="00A22A4F">
              <w:rPr>
                <w:rFonts w:ascii="Arial Narrow" w:hAnsi="Arial Narrow"/>
                <w:b w:val="0"/>
                <w:sz w:val="18"/>
              </w:rPr>
              <w:t xml:space="preserve"> kötelezően</w:t>
            </w:r>
            <w:r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Pr="008679DB">
              <w:rPr>
                <w:rFonts w:ascii="Arial Narrow" w:hAnsi="Arial Narrow"/>
                <w:sz w:val="18"/>
              </w:rPr>
              <w:t xml:space="preserve">azonnali fizetési megbízásként kerülnek </w:t>
            </w:r>
            <w:r w:rsidR="00700E2B" w:rsidRPr="008679DB">
              <w:rPr>
                <w:rFonts w:ascii="Arial Narrow" w:hAnsi="Arial Narrow"/>
                <w:sz w:val="18"/>
              </w:rPr>
              <w:t>feldolgozásra</w:t>
            </w:r>
            <w:r>
              <w:rPr>
                <w:rFonts w:ascii="Arial Narrow" w:hAnsi="Arial Narrow"/>
                <w:b w:val="0"/>
                <w:sz w:val="18"/>
              </w:rPr>
              <w:t xml:space="preserve">, </w:t>
            </w:r>
            <w:r w:rsidRPr="00BF1E6E">
              <w:rPr>
                <w:rFonts w:ascii="Arial Narrow" w:hAnsi="Arial Narrow"/>
                <w:sz w:val="18"/>
              </w:rPr>
              <w:t>amennyiben a</w:t>
            </w:r>
            <w:r w:rsidR="00686955">
              <w:rPr>
                <w:rFonts w:ascii="Arial Narrow" w:hAnsi="Arial Narrow"/>
                <w:b w:val="0"/>
                <w:sz w:val="18"/>
              </w:rPr>
              <w:t>z MNB</w:t>
            </w:r>
            <w:r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Pr="004A7388">
              <w:rPr>
                <w:rFonts w:ascii="Arial Narrow" w:hAnsi="Arial Narrow"/>
                <w:b w:val="0"/>
                <w:sz w:val="18"/>
              </w:rPr>
              <w:t>35/2017. (XII. 14.) számú rendeletében</w:t>
            </w:r>
            <w:r w:rsidR="00A22A4F">
              <w:rPr>
                <w:rFonts w:ascii="Arial Narrow" w:hAnsi="Arial Narrow"/>
                <w:b w:val="0"/>
                <w:sz w:val="18"/>
              </w:rPr>
              <w:t>, vagy a</w:t>
            </w:r>
            <w:r w:rsidR="00686955">
              <w:rPr>
                <w:rFonts w:ascii="Arial Narrow" w:hAnsi="Arial Narrow"/>
                <w:b w:val="0"/>
                <w:sz w:val="18"/>
              </w:rPr>
              <w:t>zt felváltó más</w:t>
            </w:r>
            <w:r w:rsidR="00A22A4F">
              <w:rPr>
                <w:rFonts w:ascii="Arial Narrow" w:hAnsi="Arial Narrow"/>
                <w:b w:val="0"/>
                <w:sz w:val="18"/>
              </w:rPr>
              <w:t xml:space="preserve"> hatályos szabályozásban</w:t>
            </w:r>
            <w:r w:rsidRPr="004A7388">
              <w:rPr>
                <w:rFonts w:ascii="Arial Narrow" w:hAnsi="Arial Narrow"/>
                <w:b w:val="0"/>
                <w:sz w:val="18"/>
              </w:rPr>
              <w:t xml:space="preserve"> meghatározott</w:t>
            </w:r>
            <w:r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Pr="00BF1E6E">
              <w:rPr>
                <w:rFonts w:ascii="Arial Narrow" w:hAnsi="Arial Narrow"/>
                <w:sz w:val="18"/>
              </w:rPr>
              <w:t>azonnal</w:t>
            </w:r>
            <w:r w:rsidR="00A22A4F" w:rsidRPr="00BF1E6E">
              <w:rPr>
                <w:rFonts w:ascii="Arial Narrow" w:hAnsi="Arial Narrow"/>
                <w:sz w:val="18"/>
              </w:rPr>
              <w:t>i fizetési megbízásokra vonatkozó kritériumoknak megfelelnek</w:t>
            </w:r>
            <w:r w:rsidR="00A22A4F">
              <w:rPr>
                <w:rFonts w:ascii="Arial Narrow" w:hAnsi="Arial Narrow"/>
                <w:b w:val="0"/>
                <w:sz w:val="18"/>
              </w:rPr>
              <w:t>.</w:t>
            </w:r>
            <w:r w:rsidR="001D337F">
              <w:rPr>
                <w:rFonts w:ascii="Arial Narrow" w:hAnsi="Arial Narrow"/>
                <w:b w:val="0"/>
                <w:sz w:val="18"/>
              </w:rPr>
              <w:t xml:space="preserve"> </w:t>
            </w:r>
          </w:p>
        </w:tc>
      </w:tr>
    </w:tbl>
    <w:p w:rsidR="00BB6BDB" w:rsidRPr="00BB6BDB" w:rsidRDefault="00BB6BDB" w:rsidP="00BB6BDB">
      <w:pPr>
        <w:pStyle w:val="Footer"/>
        <w:rPr>
          <w:rFonts w:ascii="Arial Narrow" w:hAnsi="Arial Narrow"/>
        </w:rPr>
      </w:pPr>
    </w:p>
    <w:tbl>
      <w:tblPr>
        <w:tblStyle w:val="MediumShading1-Accent11"/>
        <w:tblW w:w="9900" w:type="dxa"/>
        <w:tblInd w:w="73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213179" w:rsidRPr="00A62385" w:rsidTr="00E73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724003" w:rsidRPr="00A62385" w:rsidRDefault="00475FEC">
            <w:pPr>
              <w:pStyle w:val="ListParagraph"/>
              <w:numPr>
                <w:ilvl w:val="0"/>
                <w:numId w:val="90"/>
              </w:numPr>
              <w:tabs>
                <w:tab w:val="left" w:pos="720"/>
              </w:tabs>
              <w:rPr>
                <w:rFonts w:ascii="Arial Narrow" w:hAnsi="Arial Narrow"/>
                <w:smallCaps/>
                <w:sz w:val="22"/>
              </w:rPr>
            </w:pPr>
            <w:r w:rsidRPr="00A62385">
              <w:rPr>
                <w:rFonts w:ascii="Arial Narrow" w:hAnsi="Arial Narrow"/>
                <w:smallCaps/>
                <w:sz w:val="22"/>
              </w:rPr>
              <w:t>Belföldi  Bejövő forint utalások  és beszedések indítása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213179" w:rsidRPr="00A62385" w:rsidRDefault="00213179" w:rsidP="00E730BE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</w:rPr>
              <w:t>Díj / jutalék</w:t>
            </w:r>
          </w:p>
        </w:tc>
      </w:tr>
      <w:tr w:rsidR="00F67F5E" w:rsidRPr="00B62CBA" w:rsidTr="00E73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F67F5E" w:rsidRPr="00B62CBA" w:rsidRDefault="00F67F5E" w:rsidP="00E730BE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B62CBA">
              <w:rPr>
                <w:rFonts w:ascii="Arial Narrow" w:hAnsi="Arial Narrow"/>
                <w:b w:val="0"/>
                <w:sz w:val="18"/>
              </w:rPr>
              <w:t>Bejövő egyszerű Ft utalás IG1/IG2 rendszeren keresztül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F67F5E" w:rsidRPr="00B62CBA" w:rsidRDefault="00F67F5E" w:rsidP="001369B8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B62CBA">
              <w:rPr>
                <w:rFonts w:ascii="Arial Narrow" w:hAnsi="Arial Narrow"/>
                <w:sz w:val="18"/>
              </w:rPr>
              <w:t>Díjmentes</w:t>
            </w:r>
          </w:p>
        </w:tc>
      </w:tr>
      <w:tr w:rsidR="00F67F5E" w:rsidRPr="00F67F5E" w:rsidTr="00E730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F67F5E" w:rsidRPr="00F67F5E" w:rsidRDefault="00F67F5E" w:rsidP="00E730BE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Bejövő azonnali Ft utalás Giroinstant rendszeren keresztül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F67F5E" w:rsidRDefault="00F67F5E" w:rsidP="00F67F5E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Díjmnetes</w:t>
            </w:r>
          </w:p>
        </w:tc>
      </w:tr>
      <w:tr w:rsidR="00213179" w:rsidRPr="00A62385" w:rsidTr="00E73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213179" w:rsidRPr="00A62385" w:rsidRDefault="00D20EEC" w:rsidP="00E730BE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Csoportos beszedési megbízás (indítása és jóváírása)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213179" w:rsidRPr="00A62385" w:rsidRDefault="00213179" w:rsidP="00E730BE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0.075%, min. 200 Ft / tétel</w:t>
            </w:r>
          </w:p>
        </w:tc>
      </w:tr>
      <w:tr w:rsidR="00213179" w:rsidRPr="00A62385" w:rsidTr="00E730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213179" w:rsidRPr="00A62385" w:rsidRDefault="00D20EEC" w:rsidP="00E730BE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Felhatalmazó levélen alapuló beszedési megbízás  indítása</w:t>
            </w:r>
            <w:r w:rsidR="00213179" w:rsidRPr="00A62385">
              <w:rPr>
                <w:rFonts w:ascii="Arial Narrow" w:hAnsi="Arial Narrow"/>
                <w:b w:val="0"/>
                <w:sz w:val="18"/>
              </w:rPr>
              <w:t xml:space="preserve"> (elektronikus)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213179" w:rsidRPr="00A62385" w:rsidRDefault="00213179" w:rsidP="00E730BE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500 Ft / üzenet</w:t>
            </w:r>
          </w:p>
        </w:tc>
      </w:tr>
    </w:tbl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5245"/>
        <w:gridCol w:w="4536"/>
      </w:tblGrid>
      <w:tr w:rsidR="00067F38" w:rsidRPr="00BB6BDB">
        <w:tc>
          <w:tcPr>
            <w:tcW w:w="426" w:type="dxa"/>
          </w:tcPr>
          <w:p w:rsidR="00067F38" w:rsidRPr="00BB6BDB" w:rsidRDefault="00067F38" w:rsidP="00BB6BDB">
            <w:pPr>
              <w:pStyle w:val="Footer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:rsidR="00067F38" w:rsidRPr="00BB6BDB" w:rsidRDefault="00067F38" w:rsidP="00BB6BDB">
            <w:pPr>
              <w:pStyle w:val="Footer"/>
              <w:rPr>
                <w:rFonts w:ascii="Arial Narrow" w:hAnsi="Arial Narrow"/>
              </w:rPr>
            </w:pPr>
          </w:p>
        </w:tc>
        <w:tc>
          <w:tcPr>
            <w:tcW w:w="5245" w:type="dxa"/>
          </w:tcPr>
          <w:p w:rsidR="00067F38" w:rsidRPr="00BB6BDB" w:rsidRDefault="00067F38" w:rsidP="00BB6BDB">
            <w:pPr>
              <w:pStyle w:val="Footer"/>
              <w:rPr>
                <w:rFonts w:ascii="Arial Narrow" w:hAnsi="Arial Narrow"/>
              </w:rPr>
            </w:pPr>
          </w:p>
        </w:tc>
        <w:tc>
          <w:tcPr>
            <w:tcW w:w="4536" w:type="dxa"/>
          </w:tcPr>
          <w:p w:rsidR="00067F38" w:rsidRPr="00BB6BDB" w:rsidRDefault="00067F38" w:rsidP="00BB6BDB">
            <w:pPr>
              <w:pStyle w:val="Footer"/>
              <w:rPr>
                <w:rFonts w:ascii="Arial Narrow" w:hAnsi="Arial Narrow"/>
              </w:rPr>
            </w:pPr>
          </w:p>
        </w:tc>
      </w:tr>
    </w:tbl>
    <w:tbl>
      <w:tblPr>
        <w:tblStyle w:val="MediumShading1-Accent11"/>
        <w:tblW w:w="9900" w:type="dxa"/>
        <w:tblInd w:w="73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213179" w:rsidRPr="00A62385" w:rsidTr="0021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724003" w:rsidRPr="00A62385" w:rsidRDefault="00C954B4">
            <w:pPr>
              <w:pStyle w:val="ListParagraph"/>
              <w:numPr>
                <w:ilvl w:val="0"/>
                <w:numId w:val="90"/>
              </w:numPr>
              <w:rPr>
                <w:rFonts w:ascii="Arial Narrow" w:hAnsi="Arial Narrow"/>
                <w:smallCaps/>
                <w:sz w:val="22"/>
              </w:rPr>
            </w:pPr>
            <w:r w:rsidRPr="00A62385">
              <w:rPr>
                <w:rFonts w:ascii="Arial Narrow" w:hAnsi="Arial Narrow"/>
                <w:smallCaps/>
                <w:sz w:val="22"/>
              </w:rPr>
              <w:t>Bejövő és Kimenő d</w:t>
            </w:r>
            <w:r w:rsidR="00213179" w:rsidRPr="00A62385">
              <w:rPr>
                <w:rFonts w:ascii="Arial Narrow" w:hAnsi="Arial Narrow"/>
                <w:smallCaps/>
                <w:sz w:val="22"/>
              </w:rPr>
              <w:t xml:space="preserve">evizautalások 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213179" w:rsidRPr="00A62385" w:rsidRDefault="00213179" w:rsidP="00213179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954B4" w:rsidRPr="00A62385" w:rsidTr="0021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724003" w:rsidRPr="00A62385" w:rsidRDefault="00475FEC" w:rsidP="007545F0">
            <w:pPr>
              <w:pStyle w:val="ListParagraph"/>
              <w:ind w:left="0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Be</w:t>
            </w:r>
            <w:r w:rsidR="00C954B4" w:rsidRPr="00A62385">
              <w:rPr>
                <w:rFonts w:ascii="Arial Narrow" w:hAnsi="Arial Narrow"/>
                <w:b w:val="0"/>
                <w:sz w:val="18"/>
              </w:rPr>
              <w:t xml:space="preserve">jövő </w:t>
            </w:r>
            <w:r w:rsidR="00C72039">
              <w:rPr>
                <w:rFonts w:ascii="Arial Narrow" w:hAnsi="Arial Narrow"/>
                <w:b w:val="0"/>
                <w:sz w:val="18"/>
              </w:rPr>
              <w:t xml:space="preserve">Sepa utalás </w:t>
            </w:r>
            <w:r w:rsidR="007545F0">
              <w:rPr>
                <w:rFonts w:ascii="Arial Narrow" w:hAnsi="Arial Narrow"/>
                <w:b w:val="0"/>
                <w:sz w:val="18"/>
              </w:rPr>
              <w:t xml:space="preserve"> (Sepa Credit transfer)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C954B4" w:rsidRPr="00A62385" w:rsidRDefault="00FF09DE" w:rsidP="007545F0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 Dí</w:t>
            </w:r>
            <w:r w:rsidR="007545F0">
              <w:rPr>
                <w:rFonts w:ascii="Arial Narrow" w:hAnsi="Arial Narrow"/>
                <w:sz w:val="18"/>
              </w:rPr>
              <w:t xml:space="preserve">jmentes </w:t>
            </w:r>
          </w:p>
        </w:tc>
      </w:tr>
      <w:tr w:rsidR="00736CE4" w:rsidRPr="00A62385" w:rsidTr="00213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736CE4" w:rsidRPr="00A62385" w:rsidRDefault="00C20784" w:rsidP="00C20784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 xml:space="preserve">EUR utalás </w:t>
            </w:r>
            <w:r w:rsidR="007545F0">
              <w:rPr>
                <w:rFonts w:ascii="Arial Narrow" w:hAnsi="Arial Narrow"/>
                <w:b w:val="0"/>
                <w:sz w:val="18"/>
              </w:rPr>
              <w:t xml:space="preserve">EGT tagállamból 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736CE4" w:rsidRPr="00A62385" w:rsidRDefault="00FF09DE" w:rsidP="00213179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Dí</w:t>
            </w:r>
            <w:r w:rsidR="00C20784">
              <w:rPr>
                <w:rFonts w:ascii="Arial Narrow" w:hAnsi="Arial Narrow"/>
                <w:sz w:val="18"/>
              </w:rPr>
              <w:t>jmentes</w:t>
            </w:r>
          </w:p>
        </w:tc>
      </w:tr>
      <w:tr w:rsidR="00B631DA" w:rsidRPr="00A62385" w:rsidTr="0021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B631DA" w:rsidRPr="00A62385" w:rsidRDefault="00B631DA" w:rsidP="00334324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Bejövő nemzetközi utalás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B631DA" w:rsidRPr="00A62385" w:rsidRDefault="00B631DA" w:rsidP="00213179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0.1% min 2.000 Ft, max 30.000 Ft / tétel</w:t>
            </w:r>
          </w:p>
        </w:tc>
      </w:tr>
      <w:tr w:rsidR="00B631DA" w:rsidRPr="00A62385" w:rsidTr="004053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B631DA" w:rsidRPr="00A62385" w:rsidRDefault="00B631DA" w:rsidP="0040537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Kimenő SCT ut</w:t>
            </w:r>
            <w:r>
              <w:rPr>
                <w:rFonts w:ascii="Arial Narrow" w:hAnsi="Arial Narrow"/>
                <w:b w:val="0"/>
                <w:sz w:val="18"/>
              </w:rPr>
              <w:t>a</w:t>
            </w:r>
            <w:r w:rsidRPr="00A62385">
              <w:rPr>
                <w:rFonts w:ascii="Arial Narrow" w:hAnsi="Arial Narrow"/>
                <w:b w:val="0"/>
                <w:sz w:val="18"/>
              </w:rPr>
              <w:t>lás (Sepa Credit transfer)</w:t>
            </w:r>
            <w:r>
              <w:rPr>
                <w:rFonts w:ascii="Arial Narrow" w:hAnsi="Arial Narrow"/>
                <w:b w:val="0"/>
                <w:sz w:val="18"/>
              </w:rPr>
              <w:t>, normál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B631DA" w:rsidRPr="00A62385" w:rsidRDefault="00B631DA" w:rsidP="00B631DA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0.1% min 300 Ft, max 8.000 Ft / tétel</w:t>
            </w:r>
          </w:p>
        </w:tc>
      </w:tr>
      <w:tr w:rsidR="00B631DA" w:rsidRPr="00A62385" w:rsidTr="0040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B631DA" w:rsidRPr="00A62385" w:rsidRDefault="00B631DA" w:rsidP="0040537D">
            <w:pPr>
              <w:pStyle w:val="Footer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Kimenő SCT ut</w:t>
            </w:r>
            <w:r>
              <w:rPr>
                <w:rFonts w:ascii="Arial Narrow" w:hAnsi="Arial Narrow"/>
                <w:b w:val="0"/>
                <w:sz w:val="18"/>
              </w:rPr>
              <w:t>a</w:t>
            </w:r>
            <w:r w:rsidRPr="00A62385">
              <w:rPr>
                <w:rFonts w:ascii="Arial Narrow" w:hAnsi="Arial Narrow"/>
                <w:b w:val="0"/>
                <w:sz w:val="18"/>
              </w:rPr>
              <w:t>lás (Sepa Credit transfer)</w:t>
            </w:r>
            <w:r>
              <w:rPr>
                <w:rFonts w:ascii="Arial Narrow" w:hAnsi="Arial Narrow"/>
                <w:b w:val="0"/>
                <w:sz w:val="18"/>
              </w:rPr>
              <w:t>, sürgős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B631DA" w:rsidRDefault="00B631DA" w:rsidP="0040537D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11.000 Ft / tétel</w:t>
            </w:r>
          </w:p>
        </w:tc>
      </w:tr>
      <w:tr w:rsidR="00B631DA" w:rsidRPr="00A62385" w:rsidTr="00213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B631DA" w:rsidRPr="00A62385" w:rsidRDefault="00FF09DE" w:rsidP="00334324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Kimenő EGT tagállamba irányuló EUR utalás, normál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B631DA" w:rsidRPr="00A62385" w:rsidRDefault="00FF09DE" w:rsidP="00213179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0.1% min 300 Ft, max 8.000 Ft / tétel</w:t>
            </w:r>
          </w:p>
        </w:tc>
      </w:tr>
      <w:tr w:rsidR="00FF09DE" w:rsidRPr="00A62385" w:rsidTr="0021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FF09DE" w:rsidRDefault="00FF09DE" w:rsidP="00334324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Kimenő EGT tagállamba irányuló EUR utalás, sürgős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FF09DE" w:rsidRDefault="00FF09DE" w:rsidP="00213179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11.000 Ft / tétel</w:t>
            </w:r>
          </w:p>
        </w:tc>
      </w:tr>
      <w:tr w:rsidR="00213179" w:rsidRPr="00A62385" w:rsidTr="00213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213179" w:rsidRPr="00A62385" w:rsidRDefault="00FF09DE" w:rsidP="00FF09DE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Nemzetközi utalás</w:t>
            </w:r>
            <w:r w:rsidR="006D4601">
              <w:rPr>
                <w:rFonts w:ascii="Arial Narrow" w:hAnsi="Arial Narrow"/>
                <w:b w:val="0"/>
                <w:sz w:val="18"/>
              </w:rPr>
              <w:t>, normál</w:t>
            </w:r>
            <w:r>
              <w:rPr>
                <w:rFonts w:ascii="Arial Narrow" w:hAnsi="Arial Narrow"/>
                <w:b w:val="0"/>
                <w:sz w:val="18"/>
              </w:rPr>
              <w:t xml:space="preserve"> 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213179" w:rsidRPr="00A62385" w:rsidRDefault="00213179" w:rsidP="00213179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0.15%, min. 5.000 Ft / tétel, max 50.000 Ft / tétel</w:t>
            </w:r>
          </w:p>
        </w:tc>
      </w:tr>
      <w:tr w:rsidR="006D4601" w:rsidRPr="00A62385" w:rsidTr="0021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6D4601" w:rsidRDefault="006D4601" w:rsidP="00FF09DE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Nemzetközi átutalás, sürgős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6D4601" w:rsidRPr="000B07C3" w:rsidRDefault="0040537D" w:rsidP="0040537D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0B07C3">
              <w:rPr>
                <w:rFonts w:ascii="Arial Narrow" w:hAnsi="Arial Narrow"/>
                <w:sz w:val="18"/>
              </w:rPr>
              <w:t>0.2% min 12.500 Ft, max 57.500 Ft</w:t>
            </w:r>
          </w:p>
        </w:tc>
      </w:tr>
      <w:tr w:rsidR="004B7A73" w:rsidRPr="00B62CBA" w:rsidTr="00213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4B7A73" w:rsidRPr="00B62CBA" w:rsidRDefault="004B7A73" w:rsidP="00334324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4B7A73" w:rsidRPr="00B62CBA" w:rsidRDefault="004B7A73" w:rsidP="00E35817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334324" w:rsidRPr="00A62385" w:rsidTr="0033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334324" w:rsidRPr="00A62385" w:rsidRDefault="00334324" w:rsidP="00334324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334324" w:rsidRPr="00A62385" w:rsidRDefault="00334324" w:rsidP="00334324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9C0B96" w:rsidRPr="00A62385" w:rsidTr="003343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9C0B96" w:rsidRDefault="009C0B96" w:rsidP="00334324">
            <w:pPr>
              <w:pStyle w:val="Footer"/>
              <w:rPr>
                <w:rFonts w:ascii="Arial Narrow" w:hAnsi="Arial Narrow"/>
                <w:sz w:val="18"/>
              </w:rPr>
            </w:pP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9C0B96" w:rsidRPr="00A62385" w:rsidRDefault="009C0B96" w:rsidP="00334324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C954B4" w:rsidRPr="00A62385" w:rsidTr="0021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C954B4" w:rsidRPr="00A62385" w:rsidRDefault="00C954B4" w:rsidP="00213179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Swift díj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C954B4" w:rsidRPr="00A62385" w:rsidRDefault="00475FEC" w:rsidP="00213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150 Ft / tétel</w:t>
            </w:r>
          </w:p>
        </w:tc>
      </w:tr>
      <w:tr w:rsidR="00D51860" w:rsidRPr="00A62385" w:rsidTr="009638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D51860" w:rsidRPr="00A62385" w:rsidRDefault="00D51860" w:rsidP="009638AC">
            <w:pPr>
              <w:pStyle w:val="ListParagraph"/>
              <w:ind w:left="0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Bejövő devizautalás</w:t>
            </w:r>
            <w:r>
              <w:rPr>
                <w:rFonts w:ascii="Arial Narrow" w:hAnsi="Arial Narrow"/>
                <w:b w:val="0"/>
                <w:sz w:val="18"/>
              </w:rPr>
              <w:t xml:space="preserve"> (nem SCT)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D51860" w:rsidRPr="00A62385" w:rsidRDefault="00D51860" w:rsidP="009638AC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  <w:sz w:val="18"/>
              </w:rPr>
              <w:t>0.10%, min. 2.000 Ft, max 30.000 Ft / tétel</w:t>
            </w:r>
          </w:p>
        </w:tc>
      </w:tr>
      <w:tr w:rsidR="00C954B4" w:rsidRPr="00A62385" w:rsidTr="000F7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C954B4" w:rsidRPr="00A62385" w:rsidRDefault="00C954B4" w:rsidP="00C954B4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Amennyiben a megbízó az átutalás összes költségét magára vállalja – (OUR költségopció), a levelező banki költség az átutalás feldolgozásával egyidejűleg terhelésre kerül, melynek mértéke a következő:</w:t>
            </w:r>
          </w:p>
          <w:p w:rsidR="00C954B4" w:rsidRPr="00A62385" w:rsidRDefault="00C954B4" w:rsidP="00C954B4">
            <w:pPr>
              <w:numPr>
                <w:ilvl w:val="0"/>
                <w:numId w:val="77"/>
              </w:num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 xml:space="preserve">USD átutalás </w:t>
            </w:r>
          </w:p>
          <w:p w:rsidR="00C954B4" w:rsidRPr="00A62385" w:rsidRDefault="00C954B4" w:rsidP="00C954B4">
            <w:pPr>
              <w:numPr>
                <w:ilvl w:val="0"/>
                <w:numId w:val="77"/>
              </w:num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EUR átutalás 50.000,-- EUR alatti összegben</w:t>
            </w:r>
          </w:p>
          <w:p w:rsidR="00C954B4" w:rsidRPr="00A62385" w:rsidRDefault="00C954B4" w:rsidP="00C954B4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Egyéb esetekben a kedvezményezett bankjának költsége akkor kerül terhelésre, amikor a kedvezményezett bankja azt bekéri tőlünk és értesíti bankunkat a díj mértékéről.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C954B4" w:rsidRPr="00A62385" w:rsidRDefault="00C954B4" w:rsidP="00C954B4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  <w:p w:rsidR="00C954B4" w:rsidRPr="00A62385" w:rsidRDefault="00C954B4" w:rsidP="00C954B4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  <w:p w:rsidR="00C954B4" w:rsidRPr="00A62385" w:rsidRDefault="00C954B4" w:rsidP="00C954B4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  <w:p w:rsidR="00C954B4" w:rsidRPr="00A62385" w:rsidRDefault="00C954B4" w:rsidP="00C954B4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 xml:space="preserve">USD </w:t>
            </w:r>
            <w:r w:rsidR="004B7A73">
              <w:rPr>
                <w:rFonts w:ascii="Arial Narrow" w:hAnsi="Arial Narrow"/>
                <w:sz w:val="18"/>
              </w:rPr>
              <w:t>15</w:t>
            </w:r>
            <w:r w:rsidRPr="00A62385">
              <w:rPr>
                <w:rFonts w:ascii="Arial Narrow" w:hAnsi="Arial Narrow"/>
                <w:sz w:val="18"/>
              </w:rPr>
              <w:t>,-- / tétel</w:t>
            </w:r>
          </w:p>
          <w:p w:rsidR="00C954B4" w:rsidRPr="00A62385" w:rsidRDefault="00C954B4" w:rsidP="00C954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EUR 5,-- / tétel</w:t>
            </w:r>
          </w:p>
        </w:tc>
      </w:tr>
      <w:tr w:rsidR="000F7C1D" w:rsidRPr="00A62385" w:rsidTr="00D76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tcBorders>
              <w:top w:val="nil"/>
            </w:tcBorders>
            <w:shd w:val="clear" w:color="auto" w:fill="D3DFEE"/>
          </w:tcPr>
          <w:p w:rsidR="000F7C1D" w:rsidRPr="00A62385" w:rsidRDefault="000F7C1D" w:rsidP="000F7C1D">
            <w:pPr>
              <w:spacing w:before="120"/>
              <w:jc w:val="both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6"/>
                <w:szCs w:val="16"/>
              </w:rPr>
              <w:t>*A sztenderd elszámoláson túl (D+2</w:t>
            </w:r>
            <w:r w:rsidR="00B2172E">
              <w:rPr>
                <w:rFonts w:ascii="Arial Narrow" w:hAnsi="Arial Narrow"/>
                <w:b w:val="0"/>
                <w:sz w:val="16"/>
                <w:szCs w:val="16"/>
              </w:rPr>
              <w:t>, illetve D+1</w:t>
            </w:r>
            <w:r w:rsidRPr="00A62385">
              <w:rPr>
                <w:rFonts w:ascii="Arial Narrow" w:hAnsi="Arial Narrow"/>
                <w:b w:val="0"/>
                <w:sz w:val="16"/>
                <w:szCs w:val="16"/>
              </w:rPr>
              <w:t>) Bankunknak módjában áll sürgős (D  vagy D+1 napos jóváírással) devizautalási megbízást teljesítenie az Ügyfél külön kérésére, de a teljesítést Bankunk nem garantálja, még akkor sem, ha a megbízást megfelelően adta be az Ügyfél, van elegendő fedezet az Ügyfél számláján, és az Ügyfél elfogadja a Sürgősségi devizautalási díjat. Annak érdekében, hogy az Ügyfelek megbízásai biztonságosan és fennakadás nélkül teljesítésre kerüljenek, a banknak jogában áll visszautasítani a sürgős külföldre irányuló Ft és devizautalási tételeket. Sürgősségi díj akkor kerül felszámolásra, amikor sürgős devizautalás kerül teljesítésre a sztenderd (D+2) elszámolással szemben aznaposan vagy D+1 értéknaposan</w:t>
            </w:r>
          </w:p>
        </w:tc>
      </w:tr>
    </w:tbl>
    <w:p w:rsidR="003647CD" w:rsidRDefault="00213179" w:rsidP="000E0495">
      <w:pPr>
        <w:pStyle w:val="Footer"/>
        <w:rPr>
          <w:rFonts w:ascii="Arial Narrow" w:hAnsi="Arial Narrow"/>
        </w:rPr>
      </w:pPr>
      <w:r w:rsidRPr="00BC31C8">
        <w:rPr>
          <w:rFonts w:ascii="Arial Narrow" w:hAnsi="Arial Narrow"/>
        </w:rPr>
        <w:t>.</w:t>
      </w:r>
    </w:p>
    <w:tbl>
      <w:tblPr>
        <w:tblStyle w:val="MediumShading1-Accent11"/>
        <w:tblW w:w="9900" w:type="dxa"/>
        <w:tblInd w:w="73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0F7C1D" w:rsidRPr="00A62385" w:rsidTr="000F7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ListParagraph"/>
              <w:numPr>
                <w:ilvl w:val="0"/>
                <w:numId w:val="90"/>
              </w:numPr>
              <w:tabs>
                <w:tab w:val="left" w:pos="720"/>
              </w:tabs>
              <w:rPr>
                <w:rFonts w:ascii="Arial Narrow" w:hAnsi="Arial Narrow"/>
                <w:smallCaps/>
                <w:sz w:val="22"/>
              </w:rPr>
            </w:pPr>
            <w:r w:rsidRPr="00A62385">
              <w:rPr>
                <w:rFonts w:ascii="Arial Narrow" w:hAnsi="Arial Narrow"/>
                <w:smallCaps/>
                <w:sz w:val="22"/>
              </w:rPr>
              <w:t>Postai megbízások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</w:rPr>
              <w:t>Díj / jutalék</w:t>
            </w:r>
          </w:p>
        </w:tc>
      </w:tr>
      <w:tr w:rsidR="000F7C1D" w:rsidRPr="00A62385" w:rsidTr="000F7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Postai kifizetési utalvány (kifizetés) – elektronikus megbízás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Posta által felszámított díj + 200 Ft / csomag</w:t>
            </w:r>
          </w:p>
        </w:tc>
      </w:tr>
      <w:tr w:rsidR="000F7C1D" w:rsidRPr="00A62385" w:rsidTr="000F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Postai kifizetési utalvány (kifizetés) - papíralapú megbízás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Posta által felszámított díj + 1.200 Ft / csomag</w:t>
            </w:r>
          </w:p>
        </w:tc>
      </w:tr>
      <w:tr w:rsidR="000F7C1D" w:rsidRPr="00A62385" w:rsidTr="000F7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Postai készpénzátutalási megbízás kezelési költsége (befizetés) – elektronikus feldolgozás esetén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Posta által felszámított díj + 100 Ft</w:t>
            </w:r>
            <w:r w:rsidR="00CB6D30">
              <w:rPr>
                <w:rFonts w:ascii="Arial Narrow" w:hAnsi="Arial Narrow"/>
                <w:sz w:val="18"/>
              </w:rPr>
              <w:t xml:space="preserve"> </w:t>
            </w:r>
            <w:r w:rsidRPr="00A62385">
              <w:rPr>
                <w:rFonts w:ascii="Arial Narrow" w:hAnsi="Arial Narrow"/>
                <w:sz w:val="18"/>
              </w:rPr>
              <w:t>/ tétel</w:t>
            </w:r>
          </w:p>
        </w:tc>
      </w:tr>
      <w:tr w:rsidR="000F7C1D" w:rsidRPr="00A62385" w:rsidTr="000F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Postai készpénzátutalási megbízás kezelési költsége (befizetés) – kézi feldolgozás esetén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Posta által felszámított díj + 200 Ft</w:t>
            </w:r>
            <w:r w:rsidR="00CB6D30">
              <w:rPr>
                <w:rFonts w:ascii="Arial Narrow" w:hAnsi="Arial Narrow"/>
                <w:sz w:val="18"/>
              </w:rPr>
              <w:t xml:space="preserve"> </w:t>
            </w:r>
            <w:r w:rsidRPr="00A62385">
              <w:rPr>
                <w:rFonts w:ascii="Arial Narrow" w:hAnsi="Arial Narrow"/>
                <w:sz w:val="18"/>
              </w:rPr>
              <w:t>/ tétel</w:t>
            </w:r>
          </w:p>
        </w:tc>
      </w:tr>
      <w:tr w:rsidR="000F7C1D" w:rsidRPr="00A62385" w:rsidTr="000F7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Az ügyfél részére, bank által megrendelt készpénz átutalási nyomtatványok ügyintézési költsége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2.000 Ft + nyomdai költség (a nyomdai költség számla alapján kerül terhelésre)</w:t>
            </w:r>
          </w:p>
        </w:tc>
      </w:tr>
    </w:tbl>
    <w:p w:rsidR="00C82883" w:rsidRDefault="00C82883" w:rsidP="008679DF">
      <w:pPr>
        <w:ind w:left="63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*</w:t>
      </w:r>
      <w:r w:rsidRPr="00C82883">
        <w:rPr>
          <w:rFonts w:ascii="Arial Narrow" w:hAnsi="Arial Narrow"/>
          <w:sz w:val="16"/>
        </w:rPr>
        <w:t xml:space="preserve"> Spot/Next CHF LIBOR (ld. a Bloomberg oldalán “SF00S/N INDEX” néven napi közzététellel</w:t>
      </w:r>
      <w:r>
        <w:rPr>
          <w:rFonts w:ascii="Arial Narrow" w:hAnsi="Arial Narrow"/>
          <w:sz w:val="16"/>
        </w:rPr>
        <w:t>)</w:t>
      </w:r>
    </w:p>
    <w:p w:rsidR="004C052B" w:rsidRDefault="004C052B" w:rsidP="003647CD">
      <w:pPr>
        <w:spacing w:after="120"/>
        <w:ind w:left="629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**</w:t>
      </w:r>
      <w:r w:rsidRPr="004C052B">
        <w:rPr>
          <w:rFonts w:ascii="Arial Narrow" w:hAnsi="Arial Narrow"/>
          <w:sz w:val="16"/>
        </w:rPr>
        <w:t xml:space="preserve"> </w:t>
      </w:r>
      <w:r w:rsidR="00635905">
        <w:rPr>
          <w:rFonts w:ascii="Arial Narrow" w:hAnsi="Arial Narrow"/>
          <w:sz w:val="16"/>
        </w:rPr>
        <w:t xml:space="preserve">A Bloomberg oldalán </w:t>
      </w:r>
      <w:r w:rsidRPr="004C052B">
        <w:rPr>
          <w:rFonts w:ascii="Arial Narrow" w:hAnsi="Arial Narrow"/>
          <w:sz w:val="16"/>
        </w:rPr>
        <w:t>“STIB1D INDEX”</w:t>
      </w:r>
      <w:r w:rsidR="004A39C3">
        <w:rPr>
          <w:rFonts w:ascii="Arial Narrow" w:hAnsi="Arial Narrow"/>
          <w:sz w:val="16"/>
        </w:rPr>
        <w:t xml:space="preserve"> néven napi közzététe</w:t>
      </w:r>
    </w:p>
    <w:tbl>
      <w:tblPr>
        <w:tblStyle w:val="MediumShading1-Accent11"/>
        <w:tblW w:w="9900" w:type="dxa"/>
        <w:tblInd w:w="73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1D3128" w:rsidRPr="00A62385" w:rsidTr="001D3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</w:tcPr>
          <w:p w:rsidR="001D3128" w:rsidRPr="00A62385" w:rsidRDefault="00136D13" w:rsidP="00136D13">
            <w:pPr>
              <w:pStyle w:val="Footer"/>
              <w:numPr>
                <w:ilvl w:val="0"/>
                <w:numId w:val="9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  <w:sz w:val="22"/>
              </w:rPr>
              <w:t>Készpénz</w:t>
            </w:r>
            <w:r w:rsidR="00765CD4" w:rsidRPr="00A62385">
              <w:rPr>
                <w:rFonts w:ascii="Arial Narrow" w:hAnsi="Arial Narrow"/>
                <w:smallCaps/>
                <w:sz w:val="22"/>
              </w:rPr>
              <w:t>tranzakciók</w:t>
            </w:r>
          </w:p>
        </w:tc>
      </w:tr>
      <w:tr w:rsidR="00B054AA" w:rsidRPr="00A62385" w:rsidTr="00172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B054AA" w:rsidRPr="00A62385" w:rsidRDefault="00B054AA" w:rsidP="001727CA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Készpénz</w:t>
            </w:r>
            <w:r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Pr="00A62385">
              <w:rPr>
                <w:rFonts w:ascii="Arial Narrow" w:hAnsi="Arial Narrow"/>
                <w:b w:val="0"/>
                <w:sz w:val="18"/>
              </w:rPr>
              <w:t xml:space="preserve">beszállítás 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B054AA" w:rsidRPr="00A62385" w:rsidRDefault="00B054AA" w:rsidP="001727CA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Egyedileg kerül meghatározásra</w:t>
            </w:r>
          </w:p>
        </w:tc>
      </w:tr>
      <w:tr w:rsidR="00B054AA" w:rsidRPr="00A62385" w:rsidTr="001727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B054AA" w:rsidRPr="00A62385" w:rsidRDefault="00B054AA" w:rsidP="001727CA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Készpénz</w:t>
            </w:r>
            <w:r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Pr="00A62385">
              <w:rPr>
                <w:rFonts w:ascii="Arial Narrow" w:hAnsi="Arial Narrow"/>
                <w:b w:val="0"/>
                <w:sz w:val="18"/>
              </w:rPr>
              <w:t>kiszállítás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B054AA" w:rsidRPr="00A62385" w:rsidRDefault="00B054AA" w:rsidP="001727CA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Egyedileg kerül meghatározásra</w:t>
            </w:r>
          </w:p>
        </w:tc>
      </w:tr>
    </w:tbl>
    <w:p w:rsidR="007D653F" w:rsidRPr="00136D13" w:rsidRDefault="007D653F" w:rsidP="00136D13">
      <w:pPr>
        <w:spacing w:line="480" w:lineRule="auto"/>
        <w:rPr>
          <w:rFonts w:ascii="Arial Narrow" w:hAnsi="Arial Narrow"/>
          <w:sz w:val="12"/>
        </w:rPr>
      </w:pPr>
    </w:p>
    <w:tbl>
      <w:tblPr>
        <w:tblStyle w:val="MediumShading1-Accent11"/>
        <w:tblW w:w="9900" w:type="dxa"/>
        <w:tblInd w:w="73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0F7C1D" w:rsidRPr="00FA36A5" w:rsidTr="00D04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FA36A5">
            <w:pPr>
              <w:pStyle w:val="Footer"/>
              <w:numPr>
                <w:ilvl w:val="0"/>
                <w:numId w:val="90"/>
              </w:numPr>
              <w:rPr>
                <w:rFonts w:ascii="Arial Narrow" w:hAnsi="Arial Narrow"/>
                <w:smallCaps/>
                <w:sz w:val="22"/>
              </w:rPr>
            </w:pPr>
            <w:r w:rsidRPr="00A62385">
              <w:rPr>
                <w:rFonts w:ascii="Arial Narrow" w:hAnsi="Arial Narrow"/>
                <w:smallCaps/>
                <w:sz w:val="22"/>
              </w:rPr>
              <w:t>Csekkműveletek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FA36A5" w:rsidRDefault="000F7C1D" w:rsidP="00FA36A5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mallCaps/>
                <w:sz w:val="22"/>
              </w:rPr>
            </w:pPr>
            <w:r w:rsidRPr="00FA36A5">
              <w:rPr>
                <w:rFonts w:ascii="Arial Narrow" w:hAnsi="Arial Narrow"/>
              </w:rPr>
              <w:t>Díj / jutalék</w:t>
            </w:r>
            <w:r w:rsidRPr="00FA36A5">
              <w:rPr>
                <w:rFonts w:ascii="Arial Narrow" w:hAnsi="Arial Narrow"/>
                <w:smallCaps/>
                <w:sz w:val="22"/>
              </w:rPr>
              <w:t xml:space="preserve"> </w:t>
            </w:r>
          </w:p>
        </w:tc>
      </w:tr>
      <w:tr w:rsidR="000F7C1D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Csekk eladás a banknál vezetett számla terhére (</w:t>
            </w:r>
            <w:r w:rsidR="00C841FD" w:rsidRPr="00A62385">
              <w:rPr>
                <w:rFonts w:ascii="Arial Narrow" w:hAnsi="Arial Narrow"/>
                <w:b w:val="0"/>
                <w:sz w:val="18"/>
              </w:rPr>
              <w:t>elektronikusan</w:t>
            </w:r>
            <w:r w:rsidRPr="00A62385">
              <w:rPr>
                <w:rFonts w:ascii="Arial Narrow" w:hAnsi="Arial Narrow"/>
                <w:b w:val="0"/>
                <w:sz w:val="18"/>
              </w:rPr>
              <w:t xml:space="preserve"> benyújtott)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A62385" w:rsidRDefault="0001673D" w:rsidP="0001673D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0.15%, min. 5.000 Ft / tétel, max 50.000 Ft / tétel</w:t>
            </w:r>
          </w:p>
        </w:tc>
      </w:tr>
      <w:tr w:rsidR="000F7C1D" w:rsidRPr="00A62385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ind w:left="-18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Beszedésre átvett csekk, bankszámlán történő jóváírással*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A62385" w:rsidRDefault="007A3D03" w:rsidP="000F7C1D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0.</w:t>
            </w:r>
            <w:r w:rsidR="0001673D">
              <w:rPr>
                <w:rFonts w:ascii="Arial Narrow" w:hAnsi="Arial Narrow"/>
                <w:sz w:val="18"/>
              </w:rPr>
              <w:t>25% min. 10</w:t>
            </w:r>
            <w:r w:rsidR="000F7C1D" w:rsidRPr="00A62385">
              <w:rPr>
                <w:rFonts w:ascii="Arial Narrow" w:hAnsi="Arial Narrow"/>
                <w:sz w:val="18"/>
              </w:rPr>
              <w:t>.000 Ft</w:t>
            </w:r>
            <w:r w:rsidR="00EA4982">
              <w:rPr>
                <w:rFonts w:ascii="Arial Narrow" w:hAnsi="Arial Narrow"/>
                <w:sz w:val="18"/>
              </w:rPr>
              <w:t xml:space="preserve"> + külföldi bank</w:t>
            </w:r>
            <w:r w:rsidR="00262451">
              <w:rPr>
                <w:rFonts w:ascii="Arial Narrow" w:hAnsi="Arial Narrow"/>
                <w:sz w:val="18"/>
              </w:rPr>
              <w:t xml:space="preserve"> </w:t>
            </w:r>
            <w:r w:rsidR="000F7C1D" w:rsidRPr="00A62385">
              <w:rPr>
                <w:rFonts w:ascii="Arial Narrow" w:hAnsi="Arial Narrow"/>
                <w:sz w:val="18"/>
              </w:rPr>
              <w:t>költség</w:t>
            </w:r>
            <w:r w:rsidR="00262451">
              <w:rPr>
                <w:rFonts w:ascii="Arial Narrow" w:hAnsi="Arial Narrow"/>
                <w:sz w:val="18"/>
              </w:rPr>
              <w:t>e</w:t>
            </w:r>
          </w:p>
        </w:tc>
      </w:tr>
      <w:tr w:rsidR="000F7C1D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Beszedésre átvett csekk sürgetése ügyfél kérésére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2.500 Ft / alkalom</w:t>
            </w:r>
          </w:p>
        </w:tc>
      </w:tr>
      <w:tr w:rsidR="000F7C1D" w:rsidRPr="00A62385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Fizetetlen csekk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5.000 Ft  / csekk</w:t>
            </w:r>
          </w:p>
        </w:tc>
      </w:tr>
      <w:tr w:rsidR="000F7C1D" w:rsidRPr="00A62385" w:rsidTr="000F7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</w:tcPr>
          <w:p w:rsidR="000F7C1D" w:rsidRPr="00A62385" w:rsidRDefault="000F7C1D" w:rsidP="000F7C1D">
            <w:pPr>
              <w:tabs>
                <w:tab w:val="left" w:pos="720"/>
              </w:tabs>
              <w:jc w:val="both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*Felhívjuk figyelmüket, hogy tekintettel a csekkbeszedés során felmerülő jelentős költségekre, EUR 200 alatti névértékű csekket bankunk beszedésre nem fogad be. A beszedésre átvett csekkek futárpostával kerülnek kiküldésre, melynek díja (8</w:t>
            </w:r>
            <w:r w:rsidR="00A62385">
              <w:rPr>
                <w:rFonts w:ascii="Arial Narrow" w:hAnsi="Arial Narrow"/>
                <w:b w:val="0"/>
                <w:sz w:val="18"/>
              </w:rPr>
              <w:t>.000 – 15.000 Ft</w:t>
            </w:r>
            <w:r w:rsidRPr="00A62385">
              <w:rPr>
                <w:rFonts w:ascii="Arial Narrow" w:hAnsi="Arial Narrow"/>
                <w:b w:val="0"/>
                <w:sz w:val="18"/>
              </w:rPr>
              <w:t xml:space="preserve"> között) szintén áthárításra kerül a csekket benyújtó ügyfélre. Kérjük, hogy a csekk benyújtása előtt  egyeztessenek ügyfélszolgálati munkatársainkkal.</w:t>
            </w:r>
          </w:p>
        </w:tc>
      </w:tr>
    </w:tbl>
    <w:p w:rsidR="00346E91" w:rsidRPr="00136D13" w:rsidRDefault="00346E91" w:rsidP="00136D13">
      <w:pPr>
        <w:spacing w:line="480" w:lineRule="auto"/>
        <w:rPr>
          <w:rFonts w:ascii="Arial Narrow" w:hAnsi="Arial Narrow"/>
          <w:sz w:val="12"/>
        </w:rPr>
      </w:pPr>
    </w:p>
    <w:tbl>
      <w:tblPr>
        <w:tblStyle w:val="MediumShading1-Accent11"/>
        <w:tblW w:w="9900" w:type="dxa"/>
        <w:tblInd w:w="73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954CA8" w:rsidRPr="00A62385" w:rsidTr="00FA3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954CA8" w:rsidRPr="00E71ADE" w:rsidRDefault="00954CA8" w:rsidP="00E71ADE">
            <w:pPr>
              <w:pStyle w:val="ListParagraph"/>
              <w:numPr>
                <w:ilvl w:val="0"/>
                <w:numId w:val="90"/>
              </w:numPr>
              <w:rPr>
                <w:rFonts w:ascii="Arial Narrow" w:hAnsi="Arial Narrow"/>
                <w:smallCaps/>
                <w:sz w:val="22"/>
              </w:rPr>
            </w:pPr>
            <w:r w:rsidRPr="00E71ADE">
              <w:rPr>
                <w:rFonts w:ascii="Arial Narrow" w:hAnsi="Arial Narrow"/>
                <w:smallCaps/>
                <w:sz w:val="22"/>
              </w:rPr>
              <w:t xml:space="preserve">Elektronikus banki szolgáltatás 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954CA8" w:rsidRPr="00A62385" w:rsidRDefault="00954CA8" w:rsidP="00954CA8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</w:rPr>
              <w:t xml:space="preserve">Díj / jutalék </w:t>
            </w:r>
          </w:p>
        </w:tc>
      </w:tr>
      <w:tr w:rsidR="00BC31C8" w:rsidRPr="00BC31C8" w:rsidTr="00D76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"/>
            <w:shd w:val="clear" w:color="auto" w:fill="D3DFEE"/>
          </w:tcPr>
          <w:p w:rsidR="00BC31C8" w:rsidRPr="00BC31C8" w:rsidRDefault="00BC31C8" w:rsidP="00954CA8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BC31C8">
              <w:rPr>
                <w:rFonts w:ascii="Arial Narrow" w:hAnsi="Arial Narrow"/>
                <w:sz w:val="18"/>
              </w:rPr>
              <w:t>Connexis (web alapú)</w:t>
            </w:r>
          </w:p>
        </w:tc>
      </w:tr>
      <w:tr w:rsidR="00954CA8" w:rsidRPr="00A62385" w:rsidTr="006041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954CA8" w:rsidRPr="00A62385" w:rsidRDefault="00954CA8" w:rsidP="00954CA8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Connexis havi jutalék (Reporting + Cash modul)</w:t>
            </w:r>
          </w:p>
          <w:p w:rsidR="00954CA8" w:rsidRPr="00A62385" w:rsidRDefault="00954CA8" w:rsidP="00954CA8">
            <w:pPr>
              <w:numPr>
                <w:ilvl w:val="0"/>
                <w:numId w:val="43"/>
              </w:numPr>
              <w:tabs>
                <w:tab w:val="clear" w:pos="360"/>
                <w:tab w:val="num" w:pos="162"/>
              </w:tabs>
              <w:ind w:left="162" w:hanging="162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BNP Paribas-nál vezetett számlák tekintetében</w:t>
            </w:r>
          </w:p>
          <w:p w:rsidR="00954CA8" w:rsidRPr="00A62385" w:rsidRDefault="00954CA8" w:rsidP="00954CA8">
            <w:pPr>
              <w:numPr>
                <w:ilvl w:val="0"/>
                <w:numId w:val="43"/>
              </w:numPr>
              <w:tabs>
                <w:tab w:val="clear" w:pos="360"/>
                <w:tab w:val="num" w:pos="162"/>
              </w:tabs>
              <w:ind w:left="162" w:hanging="162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más banknál vezetett számlák tekintetében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954CA8" w:rsidRPr="00A62385" w:rsidRDefault="00954CA8" w:rsidP="00954CA8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  <w:p w:rsidR="00954CA8" w:rsidRPr="00A62385" w:rsidRDefault="00954CA8" w:rsidP="00954CA8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15.000 Ft</w:t>
            </w:r>
          </w:p>
          <w:p w:rsidR="00954CA8" w:rsidRPr="00A62385" w:rsidRDefault="00954CA8" w:rsidP="00954CA8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9.000 Ft</w:t>
            </w:r>
          </w:p>
        </w:tc>
      </w:tr>
      <w:tr w:rsidR="00954CA8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954CA8" w:rsidRDefault="00F574DC" w:rsidP="00954CA8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Fizikai</w:t>
            </w:r>
            <w:r w:rsidRPr="00A62385"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="00954CA8" w:rsidRPr="00A62385">
              <w:rPr>
                <w:rFonts w:ascii="Arial Narrow" w:hAnsi="Arial Narrow"/>
                <w:b w:val="0"/>
                <w:sz w:val="18"/>
              </w:rPr>
              <w:t>Jelszógenerátor</w:t>
            </w:r>
            <w:r>
              <w:rPr>
                <w:rFonts w:ascii="Arial Narrow" w:hAnsi="Arial Narrow"/>
                <w:b w:val="0"/>
                <w:sz w:val="18"/>
              </w:rPr>
              <w:t xml:space="preserve"> </w:t>
            </w:r>
          </w:p>
          <w:p w:rsidR="00F574DC" w:rsidRPr="00A62385" w:rsidRDefault="00F574DC" w:rsidP="00954CA8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 xml:space="preserve">Virtuális </w:t>
            </w:r>
            <w:r w:rsidRPr="00A62385">
              <w:rPr>
                <w:rFonts w:ascii="Arial Narrow" w:hAnsi="Arial Narrow"/>
                <w:b w:val="0"/>
                <w:sz w:val="18"/>
              </w:rPr>
              <w:t>Jelszógenerátor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954CA8" w:rsidRDefault="00334324" w:rsidP="00954C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4.500 Ft</w:t>
            </w:r>
            <w:r w:rsidR="00954CA8" w:rsidRPr="00A62385">
              <w:rPr>
                <w:rFonts w:ascii="Arial Narrow" w:hAnsi="Arial Narrow"/>
                <w:sz w:val="18"/>
              </w:rPr>
              <w:t xml:space="preserve"> / darab</w:t>
            </w:r>
          </w:p>
          <w:p w:rsidR="00F574DC" w:rsidRPr="00A62385" w:rsidRDefault="00F574DC" w:rsidP="00954C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Ingyenes</w:t>
            </w:r>
          </w:p>
        </w:tc>
      </w:tr>
      <w:tr w:rsidR="00954CA8" w:rsidRPr="00A62385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954CA8" w:rsidRDefault="00954CA8" w:rsidP="00954CA8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Implementáció / Képzés</w:t>
            </w:r>
          </w:p>
          <w:p w:rsidR="00BB1043" w:rsidRPr="00A62385" w:rsidRDefault="00BB1043" w:rsidP="00954CA8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</w:p>
          <w:p w:rsidR="00954CA8" w:rsidRPr="00A62385" w:rsidRDefault="00954CA8" w:rsidP="00443DF6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Bankra delegált rendszeradminisztráció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954CA8" w:rsidRPr="00A62385" w:rsidRDefault="00954CA8" w:rsidP="00954CA8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150.000 Ft. + ÁFA + útiköltség</w:t>
            </w:r>
          </w:p>
          <w:p w:rsidR="00954CA8" w:rsidRPr="00A62385" w:rsidRDefault="00954CA8" w:rsidP="00954CA8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  <w:p w:rsidR="00954CA8" w:rsidRPr="00A62385" w:rsidRDefault="00512FB0" w:rsidP="00954CA8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Egyedileg kerül megállapításra </w:t>
            </w:r>
            <w:r w:rsidR="00954CA8" w:rsidRPr="00A62385">
              <w:rPr>
                <w:rFonts w:ascii="Arial Narrow" w:hAnsi="Arial Narrow"/>
                <w:sz w:val="18"/>
              </w:rPr>
              <w:t>a felhasználók és számlák számának függvényében</w:t>
            </w:r>
          </w:p>
        </w:tc>
      </w:tr>
    </w:tbl>
    <w:p w:rsidR="00AC5BF5" w:rsidRPr="00136D13" w:rsidRDefault="00AC5BF5" w:rsidP="00136D13">
      <w:pPr>
        <w:spacing w:line="480" w:lineRule="auto"/>
        <w:rPr>
          <w:rFonts w:ascii="Arial Narrow" w:hAnsi="Arial Narrow"/>
          <w:sz w:val="12"/>
        </w:rPr>
      </w:pPr>
    </w:p>
    <w:tbl>
      <w:tblPr>
        <w:tblStyle w:val="MediumShading1-Accent11"/>
        <w:tblW w:w="9900" w:type="dxa"/>
        <w:tblInd w:w="73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420CA8" w:rsidRPr="00A62385" w:rsidTr="00420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420CA8" w:rsidRPr="00E71ADE" w:rsidRDefault="00420CA8" w:rsidP="00E71ADE">
            <w:pPr>
              <w:pStyle w:val="ListParagraph"/>
              <w:numPr>
                <w:ilvl w:val="0"/>
                <w:numId w:val="90"/>
              </w:numPr>
              <w:rPr>
                <w:rFonts w:ascii="Arial Narrow" w:hAnsi="Arial Narrow"/>
                <w:smallCaps/>
                <w:sz w:val="22"/>
              </w:rPr>
            </w:pPr>
            <w:r w:rsidRPr="00E71ADE">
              <w:rPr>
                <w:rFonts w:ascii="Arial Narrow" w:hAnsi="Arial Narrow"/>
                <w:smallCaps/>
                <w:sz w:val="22"/>
              </w:rPr>
              <w:t xml:space="preserve">Bankkártya – mastercard ezüst kártya 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420CA8" w:rsidRPr="00A62385" w:rsidRDefault="00420CA8" w:rsidP="00443DF6">
            <w:pPr>
              <w:pStyle w:val="Footer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</w:rPr>
              <w:t xml:space="preserve">Ft </w:t>
            </w:r>
            <w:r w:rsidR="00C56680">
              <w:rPr>
                <w:rFonts w:ascii="Arial Narrow" w:hAnsi="Arial Narrow"/>
              </w:rPr>
              <w:t xml:space="preserve">vagy EUR </w:t>
            </w:r>
            <w:r w:rsidRPr="00A62385">
              <w:rPr>
                <w:rFonts w:ascii="Arial Narrow" w:hAnsi="Arial Narrow"/>
              </w:rPr>
              <w:t>alapú kártya</w:t>
            </w:r>
          </w:p>
          <w:p w:rsidR="00420CA8" w:rsidRPr="00A62385" w:rsidRDefault="00420CA8" w:rsidP="00420CA8">
            <w:pPr>
              <w:pStyle w:val="Footer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</w:rPr>
              <w:t>Díj / jutalék</w:t>
            </w:r>
          </w:p>
        </w:tc>
      </w:tr>
      <w:tr w:rsidR="00420CA8" w:rsidRPr="00A62385" w:rsidTr="00420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420CA8" w:rsidRPr="00A62385" w:rsidRDefault="00420CA8" w:rsidP="00781870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Bankkártya éves díja (külföldi utazásra szóló biztosítást tartalmaz)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420CA8" w:rsidRPr="00A62385" w:rsidRDefault="00420CA8" w:rsidP="00420CA8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18.500 Ft</w:t>
            </w:r>
          </w:p>
        </w:tc>
      </w:tr>
      <w:tr w:rsidR="00420CA8" w:rsidRPr="00A62385" w:rsidTr="00420C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420CA8" w:rsidRPr="00A62385" w:rsidRDefault="00420CA8" w:rsidP="00443DF6">
            <w:pPr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Kártyaletiltás díja (elvesztés, lopás esetén)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420CA8" w:rsidRPr="00A62385" w:rsidRDefault="00420CA8" w:rsidP="005C342D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Díjmentes</w:t>
            </w:r>
          </w:p>
        </w:tc>
      </w:tr>
      <w:tr w:rsidR="00420CA8" w:rsidRPr="00A62385" w:rsidTr="00420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420CA8" w:rsidRDefault="00420CA8" w:rsidP="00443DF6">
            <w:pPr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Kártya pótlása</w:t>
            </w:r>
          </w:p>
          <w:p w:rsidR="00420CA8" w:rsidRPr="00FA3950" w:rsidRDefault="00420CA8" w:rsidP="00443DF6">
            <w:pPr>
              <w:rPr>
                <w:rFonts w:ascii="Arial Narrow" w:hAnsi="Arial Narrow"/>
                <w:b w:val="0"/>
                <w:sz w:val="18"/>
              </w:rPr>
            </w:pPr>
            <w:r w:rsidRPr="00FA3950">
              <w:rPr>
                <w:rFonts w:ascii="Arial Narrow" w:hAnsi="Arial Narrow"/>
                <w:b w:val="0"/>
                <w:sz w:val="18"/>
              </w:rPr>
              <w:t>(kártya kártyabirtokos birtokából történő kikerülése, elvesztése, ellopása, jogosulatlan vagy jóvá nem hagyott használata)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420CA8" w:rsidRPr="00A62385" w:rsidDel="00B02D53" w:rsidRDefault="00420CA8" w:rsidP="005C342D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 díj megegyezik a kártya pótlásával közvetlenül és ténylegesen felmerülő költségekkel.</w:t>
            </w:r>
          </w:p>
        </w:tc>
      </w:tr>
      <w:tr w:rsidR="00420CA8" w:rsidRPr="00A62385" w:rsidTr="00420C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420CA8" w:rsidRPr="00A62385" w:rsidRDefault="00420CA8" w:rsidP="00781870">
            <w:pPr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Készpénzfelvétel ATM-ből</w:t>
            </w:r>
          </w:p>
          <w:p w:rsidR="00420CA8" w:rsidRPr="00A62385" w:rsidRDefault="00420CA8" w:rsidP="00781870">
            <w:pPr>
              <w:numPr>
                <w:ilvl w:val="0"/>
                <w:numId w:val="32"/>
              </w:numPr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 xml:space="preserve">Magyarországon </w:t>
            </w:r>
          </w:p>
          <w:p w:rsidR="00420CA8" w:rsidRPr="00A62385" w:rsidRDefault="00420CA8" w:rsidP="00781870">
            <w:pPr>
              <w:numPr>
                <w:ilvl w:val="0"/>
                <w:numId w:val="32"/>
              </w:numPr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Külföldön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420CA8" w:rsidRPr="00A62385" w:rsidRDefault="00420CA8" w:rsidP="007818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  <w:p w:rsidR="00420CA8" w:rsidRPr="00A62385" w:rsidRDefault="00420CA8" w:rsidP="007818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550 Ft /  tranzakció</w:t>
            </w:r>
          </w:p>
          <w:p w:rsidR="00420CA8" w:rsidRPr="00A62385" w:rsidRDefault="00420CA8" w:rsidP="007A68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0B07C3">
              <w:rPr>
                <w:rFonts w:ascii="Arial Narrow" w:hAnsi="Arial Narrow"/>
                <w:sz w:val="18"/>
              </w:rPr>
              <w:t>1.00%, + 750 Ft / tranzakció</w:t>
            </w:r>
            <w:r w:rsidR="0040537D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420CA8" w:rsidRPr="00512FB0" w:rsidTr="00420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420CA8" w:rsidRPr="00512FB0" w:rsidRDefault="00420CA8" w:rsidP="00512FB0">
            <w:pPr>
              <w:rPr>
                <w:rFonts w:ascii="Arial Narrow" w:hAnsi="Arial Narrow"/>
                <w:b w:val="0"/>
                <w:sz w:val="18"/>
              </w:rPr>
            </w:pPr>
            <w:r w:rsidRPr="00512FB0">
              <w:rPr>
                <w:rFonts w:ascii="Arial Narrow" w:hAnsi="Arial Narrow"/>
                <w:b w:val="0"/>
                <w:sz w:val="18"/>
              </w:rPr>
              <w:t>Konverziós díj (vásárlás és ATM</w:t>
            </w:r>
            <w:r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Pr="00512FB0">
              <w:rPr>
                <w:rFonts w:ascii="Arial Narrow" w:hAnsi="Arial Narrow"/>
                <w:b w:val="0"/>
                <w:sz w:val="18"/>
              </w:rPr>
              <w:t>felvétel esetén)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420CA8" w:rsidRPr="00512FB0" w:rsidRDefault="00420CA8" w:rsidP="00420CA8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512FB0">
              <w:rPr>
                <w:rFonts w:ascii="Arial Narrow" w:hAnsi="Arial Narrow"/>
                <w:sz w:val="18"/>
              </w:rPr>
              <w:t>0.16%</w:t>
            </w:r>
          </w:p>
        </w:tc>
      </w:tr>
      <w:tr w:rsidR="00420CA8" w:rsidRPr="00A62385" w:rsidTr="00420C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420CA8" w:rsidRPr="00A62385" w:rsidRDefault="00420CA8" w:rsidP="00781870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Kártyatranzakciók visszaigazolása SMS-ben</w:t>
            </w:r>
            <w:r w:rsidRPr="00A62385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20CA8" w:rsidRPr="00A62385" w:rsidRDefault="00420CA8" w:rsidP="00781870">
            <w:pPr>
              <w:pStyle w:val="ListParagraph"/>
              <w:ind w:left="0"/>
              <w:jc w:val="both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6"/>
                <w:szCs w:val="16"/>
              </w:rPr>
              <w:t>(SMS igényelhető a  tranzakcióról, a tranzakcióról és a rendelkezésre álló egyenlegről, illetve csak az egyenlegről, amely 12.00-ig kerül kiküldésre.)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420CA8" w:rsidRPr="00A62385" w:rsidRDefault="00420CA8" w:rsidP="00420CA8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A62385">
              <w:rPr>
                <w:rFonts w:ascii="Arial Narrow" w:hAnsi="Arial Narrow"/>
                <w:sz w:val="18"/>
              </w:rPr>
              <w:t>200 Ft / hó / kártya + 40 Ft / SMS</w:t>
            </w:r>
          </w:p>
        </w:tc>
      </w:tr>
      <w:tr w:rsidR="00781870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781870" w:rsidRPr="00A62385" w:rsidRDefault="00781870" w:rsidP="00443DF6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Havi részletes kivonat a kártyatranzakciókról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781870" w:rsidRPr="00A62385" w:rsidRDefault="00781870" w:rsidP="00443DF6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5.000 Ft / hó / ügyfél</w:t>
            </w:r>
          </w:p>
        </w:tc>
      </w:tr>
      <w:tr w:rsidR="00781870" w:rsidRPr="00A62385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781870" w:rsidRPr="00A62385" w:rsidRDefault="00781870" w:rsidP="00443DF6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Új PIN kód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781870" w:rsidRPr="00A62385" w:rsidRDefault="00781870" w:rsidP="00443DF6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1</w:t>
            </w:r>
            <w:r w:rsidR="00483D84">
              <w:rPr>
                <w:rFonts w:ascii="Arial Narrow" w:hAnsi="Arial Narrow"/>
                <w:sz w:val="18"/>
              </w:rPr>
              <w:t>.</w:t>
            </w:r>
            <w:r w:rsidRPr="00A62385">
              <w:rPr>
                <w:rFonts w:ascii="Arial Narrow" w:hAnsi="Arial Narrow"/>
                <w:sz w:val="18"/>
              </w:rPr>
              <w:t>000 Ft</w:t>
            </w:r>
          </w:p>
        </w:tc>
      </w:tr>
      <w:tr w:rsidR="00781870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781870" w:rsidRPr="00A62385" w:rsidRDefault="00781870" w:rsidP="004C09DF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 xml:space="preserve">Sürgős bankkártya kiadása ügyfél kérésére 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4C09DF" w:rsidRPr="00A62385" w:rsidRDefault="001939D7" w:rsidP="001939D7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 banki munkanapon belül</w:t>
            </w:r>
            <w:r w:rsidR="004C09DF">
              <w:rPr>
                <w:rFonts w:ascii="Arial Narrow" w:hAnsi="Arial Narrow"/>
                <w:sz w:val="18"/>
              </w:rPr>
              <w:t xml:space="preserve">: </w:t>
            </w:r>
            <w:r w:rsidR="007400BD">
              <w:rPr>
                <w:rFonts w:ascii="Arial Narrow" w:hAnsi="Arial Narrow"/>
                <w:sz w:val="18"/>
              </w:rPr>
              <w:t>12.500 Ft</w:t>
            </w:r>
            <w:r w:rsidR="00375C52">
              <w:rPr>
                <w:rFonts w:ascii="Arial Narrow" w:hAnsi="Arial Narrow"/>
                <w:sz w:val="18"/>
              </w:rPr>
              <w:t xml:space="preserve"> / kártya</w:t>
            </w:r>
            <w:r w:rsidR="004C09DF">
              <w:rPr>
                <w:rFonts w:ascii="Arial Narrow" w:hAnsi="Arial Narrow"/>
                <w:sz w:val="18"/>
              </w:rPr>
              <w:t xml:space="preserve"> 5 </w:t>
            </w:r>
            <w:r>
              <w:rPr>
                <w:rFonts w:ascii="Arial Narrow" w:hAnsi="Arial Narrow"/>
                <w:sz w:val="18"/>
              </w:rPr>
              <w:t>banki munkanapon belül</w:t>
            </w:r>
            <w:r w:rsidR="004C09DF">
              <w:rPr>
                <w:rFonts w:ascii="Arial Narrow" w:hAnsi="Arial Narrow"/>
                <w:sz w:val="18"/>
              </w:rPr>
              <w:t>: 5.00</w:t>
            </w:r>
            <w:r w:rsidR="0061082F">
              <w:rPr>
                <w:rFonts w:ascii="Arial Narrow" w:hAnsi="Arial Narrow"/>
                <w:sz w:val="18"/>
              </w:rPr>
              <w:t xml:space="preserve">0 Ft / kártya </w:t>
            </w:r>
          </w:p>
        </w:tc>
      </w:tr>
      <w:tr w:rsidR="009A76DA" w:rsidRPr="0061082F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9A76DA" w:rsidRPr="0061082F" w:rsidRDefault="009A76DA" w:rsidP="00443DF6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61082F">
              <w:rPr>
                <w:rFonts w:ascii="Arial Narrow" w:hAnsi="Arial Narrow"/>
                <w:b w:val="0"/>
                <w:sz w:val="18"/>
              </w:rPr>
              <w:t>Standard napi limit</w:t>
            </w:r>
            <w:r w:rsidR="00356CAE">
              <w:rPr>
                <w:rFonts w:ascii="Arial Narrow" w:hAnsi="Arial Narrow"/>
                <w:b w:val="0"/>
                <w:sz w:val="18"/>
              </w:rPr>
              <w:t xml:space="preserve"> (</w:t>
            </w:r>
            <w:r w:rsidR="00356CAE" w:rsidRPr="00356CAE">
              <w:rPr>
                <w:rFonts w:ascii="Arial Narrow" w:hAnsi="Arial Narrow"/>
                <w:b w:val="0"/>
                <w:sz w:val="18"/>
              </w:rPr>
              <w:t>Kártyahasználati Alaplimit</w:t>
            </w:r>
            <w:r w:rsidR="00356CAE">
              <w:rPr>
                <w:rFonts w:ascii="Arial Narrow" w:hAnsi="Arial Narrow"/>
                <w:b w:val="0"/>
                <w:sz w:val="18"/>
              </w:rPr>
              <w:t>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9A76DA" w:rsidRPr="0061082F" w:rsidRDefault="009A76DA" w:rsidP="00443DF6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Cs/>
                <w:sz w:val="18"/>
              </w:rPr>
            </w:pPr>
            <w:r w:rsidRPr="0061082F">
              <w:rPr>
                <w:rFonts w:ascii="Arial Narrow" w:hAnsi="Arial Narrow"/>
                <w:bCs/>
                <w:sz w:val="18"/>
              </w:rPr>
              <w:t>SMS szolgáltatással: 200.000 Ft</w:t>
            </w:r>
            <w:r w:rsidR="00356CAE">
              <w:rPr>
                <w:rFonts w:ascii="Arial Narrow" w:hAnsi="Arial Narrow"/>
                <w:bCs/>
                <w:sz w:val="18"/>
              </w:rPr>
              <w:t>*</w:t>
            </w:r>
          </w:p>
          <w:p w:rsidR="009A76DA" w:rsidRPr="0061082F" w:rsidRDefault="009A76DA" w:rsidP="00443DF6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Cs/>
                <w:sz w:val="18"/>
              </w:rPr>
            </w:pPr>
            <w:r w:rsidRPr="0061082F">
              <w:rPr>
                <w:rFonts w:ascii="Arial Narrow" w:hAnsi="Arial Narrow"/>
                <w:bCs/>
                <w:sz w:val="18"/>
              </w:rPr>
              <w:t>SMS szolgáltatás nélkül: 100.000 Ft</w:t>
            </w:r>
            <w:r w:rsidR="00356CAE">
              <w:rPr>
                <w:rFonts w:ascii="Arial Narrow" w:hAnsi="Arial Narrow"/>
                <w:bCs/>
                <w:sz w:val="18"/>
              </w:rPr>
              <w:t>*</w:t>
            </w:r>
          </w:p>
        </w:tc>
      </w:tr>
      <w:tr w:rsidR="00781870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781870" w:rsidRPr="00A62385" w:rsidRDefault="00781870" w:rsidP="00781870">
            <w:pPr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Napi maximális tranzakciószám (standard)</w:t>
            </w:r>
          </w:p>
          <w:p w:rsidR="00781870" w:rsidRPr="00A62385" w:rsidRDefault="00781870" w:rsidP="00781870">
            <w:pPr>
              <w:numPr>
                <w:ilvl w:val="0"/>
                <w:numId w:val="33"/>
              </w:numPr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ATM-en</w:t>
            </w:r>
          </w:p>
          <w:p w:rsidR="00781870" w:rsidRPr="00A62385" w:rsidRDefault="00781870" w:rsidP="00781870">
            <w:pPr>
              <w:numPr>
                <w:ilvl w:val="0"/>
                <w:numId w:val="33"/>
              </w:numPr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Kereskedői terminálon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781870" w:rsidRPr="00A62385" w:rsidRDefault="00781870" w:rsidP="00781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  <w:p w:rsidR="00781870" w:rsidRPr="00A62385" w:rsidRDefault="00781870" w:rsidP="00781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5 tranzakció / nap</w:t>
            </w:r>
          </w:p>
          <w:p w:rsidR="00781870" w:rsidRPr="00A62385" w:rsidRDefault="00781870" w:rsidP="00443DF6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10 tranzakció / nap</w:t>
            </w:r>
          </w:p>
        </w:tc>
      </w:tr>
    </w:tbl>
    <w:p w:rsidR="00D73FCB" w:rsidRPr="00A62385" w:rsidRDefault="00D73FCB" w:rsidP="008867FB">
      <w:pPr>
        <w:ind w:right="-436"/>
        <w:jc w:val="both"/>
        <w:rPr>
          <w:rFonts w:ascii="Arial Narrow" w:hAnsi="Arial Narrow"/>
          <w:sz w:val="2"/>
          <w:szCs w:val="2"/>
        </w:rPr>
      </w:pPr>
    </w:p>
    <w:p w:rsidR="00136D13" w:rsidRDefault="00356CAE" w:rsidP="00136D13">
      <w:pPr>
        <w:spacing w:line="480" w:lineRule="auto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ab/>
        <w:t>*Nem HUF devizanemben kibocsátott kártya esetében az adott napon érvényes MNB középárfolyam az irányadó.</w:t>
      </w:r>
    </w:p>
    <w:p w:rsidR="003647CD" w:rsidRDefault="003647CD">
      <w:pPr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br w:type="page"/>
      </w:r>
    </w:p>
    <w:tbl>
      <w:tblPr>
        <w:tblStyle w:val="MediumShading1-Accent11"/>
        <w:tblW w:w="9900" w:type="dxa"/>
        <w:tblInd w:w="73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0F7C1D" w:rsidRPr="00FA36A5" w:rsidTr="00D04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512FB0" w:rsidRDefault="009C3683" w:rsidP="00E71ADE">
            <w:pPr>
              <w:pStyle w:val="ListParagraph"/>
              <w:numPr>
                <w:ilvl w:val="0"/>
                <w:numId w:val="90"/>
              </w:numPr>
              <w:ind w:left="342"/>
              <w:rPr>
                <w:rFonts w:ascii="Arial Narrow" w:hAnsi="Arial Narrow"/>
                <w:smallCaps/>
                <w:sz w:val="22"/>
              </w:rPr>
            </w:pPr>
            <w:r w:rsidRPr="00512FB0">
              <w:rPr>
                <w:rFonts w:ascii="Arial Narrow" w:hAnsi="Arial Narrow"/>
                <w:smallCaps/>
                <w:sz w:val="22"/>
              </w:rPr>
              <w:t>S</w:t>
            </w:r>
            <w:r w:rsidR="000F7C1D" w:rsidRPr="00512FB0">
              <w:rPr>
                <w:rFonts w:ascii="Arial Narrow" w:hAnsi="Arial Narrow"/>
                <w:smallCaps/>
                <w:sz w:val="22"/>
              </w:rPr>
              <w:t>zámlavezetés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FA36A5" w:rsidRDefault="000F7C1D" w:rsidP="00FA36A5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mallCaps/>
                <w:sz w:val="22"/>
              </w:rPr>
            </w:pPr>
            <w:r w:rsidRPr="00FA36A5">
              <w:rPr>
                <w:rFonts w:ascii="Arial Narrow" w:hAnsi="Arial Narrow"/>
              </w:rPr>
              <w:t>Díj / jutalék</w:t>
            </w:r>
          </w:p>
        </w:tc>
      </w:tr>
      <w:tr w:rsidR="009C3683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9C3683" w:rsidRPr="00A62385" w:rsidRDefault="009C3683" w:rsidP="000F7C1D">
            <w:pPr>
              <w:pStyle w:val="Footer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 xml:space="preserve">Számlanyitás és </w:t>
            </w:r>
            <w:r w:rsidR="00C841FD" w:rsidRPr="00A62385">
              <w:rPr>
                <w:rFonts w:ascii="Arial Narrow" w:hAnsi="Arial Narrow"/>
                <w:sz w:val="18"/>
              </w:rPr>
              <w:t>számlavezetés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9C3683" w:rsidRPr="00A62385" w:rsidRDefault="009C3683" w:rsidP="000F7C1D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</w:rPr>
            </w:pPr>
          </w:p>
        </w:tc>
      </w:tr>
      <w:tr w:rsidR="000F7C1D" w:rsidRPr="00A62385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rPr>
                <w:rFonts w:ascii="Arial Narrow" w:hAnsi="Arial Narrow"/>
                <w:b w:val="0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Ft számlanyitása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Díjmentes</w:t>
            </w:r>
          </w:p>
        </w:tc>
      </w:tr>
      <w:tr w:rsidR="000F7C1D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9C3683" w:rsidP="000F7C1D">
            <w:pPr>
              <w:pStyle w:val="Footer"/>
              <w:rPr>
                <w:rFonts w:ascii="Arial Narrow" w:hAnsi="Arial Narrow"/>
                <w:b w:val="0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Devizaszámla</w:t>
            </w:r>
            <w:r w:rsidR="000F7C1D" w:rsidRPr="00A62385">
              <w:rPr>
                <w:rFonts w:ascii="Arial Narrow" w:hAnsi="Arial Narrow"/>
                <w:b w:val="0"/>
                <w:sz w:val="18"/>
              </w:rPr>
              <w:t>nyitása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Díjmentes</w:t>
            </w:r>
          </w:p>
        </w:tc>
      </w:tr>
      <w:tr w:rsidR="000F7C1D" w:rsidRPr="00A62385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rPr>
                <w:rFonts w:ascii="Arial Narrow" w:hAnsi="Arial Narrow"/>
                <w:b w:val="0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Havi számlavezetési díj (minden megkezdett hónap után)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3219C1" w:rsidRDefault="000F7C1D" w:rsidP="003219C1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7.500 Ft / hó / ügyfél</w:t>
            </w:r>
            <w:r w:rsidR="0077024F">
              <w:rPr>
                <w:rFonts w:ascii="Arial Narrow" w:hAnsi="Arial Narrow"/>
                <w:sz w:val="18"/>
              </w:rPr>
              <w:t xml:space="preserve"> a 2017. Június 15-t megelőzően megkötött bankszámlaszerződések esetében</w:t>
            </w:r>
            <w:r w:rsidR="003219C1">
              <w:rPr>
                <w:rFonts w:ascii="Arial Narrow" w:hAnsi="Arial Narrow"/>
                <w:sz w:val="18"/>
              </w:rPr>
              <w:t xml:space="preserve">. </w:t>
            </w:r>
          </w:p>
          <w:p w:rsidR="00EA11D1" w:rsidRPr="00A62385" w:rsidRDefault="00DF6C56" w:rsidP="003219C1">
            <w:pPr>
              <w:tabs>
                <w:tab w:val="left" w:pos="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 2017. június </w:t>
            </w:r>
            <w:r w:rsidR="0061082F">
              <w:rPr>
                <w:rFonts w:ascii="Arial Narrow" w:hAnsi="Arial Narrow"/>
                <w:sz w:val="18"/>
              </w:rPr>
              <w:t>15</w:t>
            </w:r>
            <w:r w:rsidR="00EA11D1">
              <w:rPr>
                <w:rFonts w:ascii="Arial Narrow" w:hAnsi="Arial Narrow"/>
                <w:sz w:val="18"/>
              </w:rPr>
              <w:t>-</w:t>
            </w:r>
            <w:r w:rsidR="0061082F">
              <w:rPr>
                <w:rFonts w:ascii="Arial Narrow" w:hAnsi="Arial Narrow"/>
                <w:sz w:val="18"/>
              </w:rPr>
              <w:t>t</w:t>
            </w:r>
            <w:r w:rsidR="00EA11D1">
              <w:rPr>
                <w:rFonts w:ascii="Arial Narrow" w:hAnsi="Arial Narrow"/>
                <w:sz w:val="18"/>
              </w:rPr>
              <w:t xml:space="preserve"> követően megkötött </w:t>
            </w:r>
            <w:r w:rsidR="0061082F">
              <w:rPr>
                <w:rFonts w:ascii="Arial Narrow" w:hAnsi="Arial Narrow"/>
                <w:sz w:val="18"/>
              </w:rPr>
              <w:t xml:space="preserve">bankszámla </w:t>
            </w:r>
            <w:r w:rsidR="00EA11D1">
              <w:rPr>
                <w:rFonts w:ascii="Arial Narrow" w:hAnsi="Arial Narrow"/>
                <w:sz w:val="18"/>
              </w:rPr>
              <w:t>szerződések esetében a havi számlavezetési díj 120 EUR / hó / számla</w:t>
            </w:r>
            <w:r w:rsidR="0077024F">
              <w:rPr>
                <w:rFonts w:ascii="Arial Narrow" w:hAnsi="Arial Narrow"/>
                <w:sz w:val="18"/>
              </w:rPr>
              <w:t xml:space="preserve"> </w:t>
            </w:r>
            <w:r w:rsidR="0077024F" w:rsidRPr="00A62385">
              <w:rPr>
                <w:rFonts w:ascii="Arial Narrow" w:hAnsi="Arial Narrow"/>
                <w:sz w:val="18"/>
              </w:rPr>
              <w:t>a Felek</w:t>
            </w:r>
            <w:r w:rsidR="0077024F">
              <w:rPr>
                <w:rFonts w:ascii="Arial Narrow" w:hAnsi="Arial Narrow"/>
                <w:sz w:val="18"/>
              </w:rPr>
              <w:t>.</w:t>
            </w:r>
          </w:p>
        </w:tc>
      </w:tr>
      <w:tr w:rsidR="009B5589" w:rsidRPr="005326DB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DBE5F1" w:themeFill="accent1" w:themeFillTint="33"/>
          </w:tcPr>
          <w:p w:rsidR="009B5589" w:rsidRPr="005326DB" w:rsidRDefault="005568F6" w:rsidP="000F7C1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Bankszámla forgalmi díj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DBE5F1" w:themeFill="accent1" w:themeFillTint="33"/>
          </w:tcPr>
          <w:p w:rsidR="00D25223" w:rsidRDefault="00D25223" w:rsidP="005568F6">
            <w:pPr>
              <w:pStyle w:val="Foot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211422">
              <w:rPr>
                <w:rFonts w:ascii="Arial Narrow" w:hAnsi="Arial Narrow"/>
                <w:sz w:val="18"/>
                <w:szCs w:val="18"/>
              </w:rPr>
              <w:t>A bankszámlaforgalmi díj mértéke a pénzforgalmi tranzakciós illetékrõl szóló 2012. évi CXVI. törvény és annak módosításaiban meghatározott mindenkor hatályos illeték mértékével megegyezik és ennek megfelelően a törvény változásával egyidejűleg automatikusan módosul</w:t>
            </w:r>
            <w:r>
              <w:rPr>
                <w:rFonts w:ascii="Arial Narrow" w:hAnsi="Arial Narrow"/>
                <w:sz w:val="18"/>
                <w:szCs w:val="18"/>
              </w:rPr>
              <w:t>, előzetes értesítés nélkül.</w:t>
            </w:r>
          </w:p>
          <w:p w:rsidR="009B5589" w:rsidRPr="00211422" w:rsidRDefault="00D25223" w:rsidP="005568F6">
            <w:pPr>
              <w:pStyle w:val="Foot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Tájékoztatásul </w:t>
            </w:r>
            <w:r w:rsidR="00867732">
              <w:rPr>
                <w:rFonts w:ascii="Arial Narrow" w:hAnsi="Arial Narrow"/>
                <w:sz w:val="18"/>
                <w:szCs w:val="18"/>
              </w:rPr>
              <w:t xml:space="preserve"> a jelenlegi mérték </w:t>
            </w:r>
            <w:r w:rsidR="00E15E2F">
              <w:rPr>
                <w:rFonts w:ascii="Arial Narrow" w:hAnsi="Arial Narrow"/>
                <w:sz w:val="18"/>
              </w:rPr>
              <w:t>0.3</w:t>
            </w:r>
            <w:r w:rsidR="00867732">
              <w:rPr>
                <w:rFonts w:ascii="Arial Narrow" w:hAnsi="Arial Narrow"/>
                <w:sz w:val="18"/>
              </w:rPr>
              <w:t xml:space="preserve">% max 6.000 Ft  </w:t>
            </w:r>
            <w:r w:rsidR="005568F6" w:rsidRPr="00211422">
              <w:rPr>
                <w:rFonts w:ascii="Arial Narrow" w:hAnsi="Arial Narrow"/>
                <w:sz w:val="18"/>
                <w:szCs w:val="18"/>
              </w:rPr>
              <w:t>a pénzforgalmi tran</w:t>
            </w:r>
            <w:r w:rsidR="00375332" w:rsidRPr="00211422">
              <w:rPr>
                <w:rFonts w:ascii="Arial Narrow" w:hAnsi="Arial Narrow"/>
                <w:sz w:val="18"/>
                <w:szCs w:val="18"/>
              </w:rPr>
              <w:t>zakciós illetékről szóló 2012. é</w:t>
            </w:r>
            <w:r w:rsidR="005568F6" w:rsidRPr="00211422">
              <w:rPr>
                <w:rFonts w:ascii="Arial Narrow" w:hAnsi="Arial Narrow"/>
                <w:sz w:val="18"/>
                <w:szCs w:val="18"/>
              </w:rPr>
              <w:t>vi CXVI. törvény hatálya alá eső fizetési műveletek után</w:t>
            </w:r>
            <w:r w:rsidR="00867732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867732" w:rsidRPr="005326DB">
              <w:rPr>
                <w:rFonts w:ascii="Arial Narrow" w:hAnsi="Arial Narrow"/>
                <w:sz w:val="18"/>
              </w:rPr>
              <w:t xml:space="preserve">kivéve </w:t>
            </w:r>
            <w:r w:rsidR="00867732">
              <w:rPr>
                <w:rFonts w:ascii="Arial Narrow" w:hAnsi="Arial Narrow"/>
                <w:sz w:val="18"/>
              </w:rPr>
              <w:t xml:space="preserve">a bankkártyás fizetéseket, </w:t>
            </w:r>
            <w:r w:rsidR="00867732" w:rsidRPr="005326DB">
              <w:rPr>
                <w:rFonts w:ascii="Arial Narrow" w:hAnsi="Arial Narrow"/>
                <w:sz w:val="18"/>
              </w:rPr>
              <w:t>készpénzfelvétel</w:t>
            </w:r>
            <w:r w:rsidR="00867732">
              <w:rPr>
                <w:rFonts w:ascii="Arial Narrow" w:hAnsi="Arial Narrow"/>
                <w:sz w:val="18"/>
              </w:rPr>
              <w:t>t és</w:t>
            </w:r>
            <w:r w:rsidR="00867732" w:rsidRPr="005326DB">
              <w:rPr>
                <w:rFonts w:ascii="Arial Narrow" w:hAnsi="Arial Narrow"/>
                <w:sz w:val="18"/>
              </w:rPr>
              <w:t xml:space="preserve"> </w:t>
            </w:r>
            <w:r w:rsidR="00867732" w:rsidRPr="00211422">
              <w:rPr>
                <w:rFonts w:ascii="Arial Narrow" w:hAnsi="Arial Narrow"/>
                <w:sz w:val="18"/>
                <w:szCs w:val="18"/>
              </w:rPr>
              <w:t>készpénzkiszállítás</w:t>
            </w:r>
            <w:r w:rsidR="00867732">
              <w:rPr>
                <w:rFonts w:ascii="Arial Narrow" w:hAnsi="Arial Narrow"/>
                <w:sz w:val="18"/>
                <w:szCs w:val="18"/>
              </w:rPr>
              <w:t xml:space="preserve">t. Bankártyás fizetés esetében a mérték 800 Ft / év  a normál bankkártyák és 500 Ft / év az NFC kártyák esetében. </w:t>
            </w:r>
            <w:r w:rsidR="00867732" w:rsidRPr="0021142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7732">
              <w:rPr>
                <w:rFonts w:ascii="Arial Narrow" w:hAnsi="Arial Narrow"/>
                <w:sz w:val="18"/>
                <w:szCs w:val="18"/>
              </w:rPr>
              <w:t>A készpénz</w:t>
            </w:r>
            <w:r w:rsidR="00867732" w:rsidRPr="00211422">
              <w:rPr>
                <w:rFonts w:ascii="Arial Narrow" w:hAnsi="Arial Narrow"/>
                <w:sz w:val="18"/>
                <w:szCs w:val="18"/>
              </w:rPr>
              <w:t>tranzakciók esetében</w:t>
            </w:r>
            <w:r w:rsidR="00867732">
              <w:rPr>
                <w:rFonts w:ascii="Arial Narrow" w:hAnsi="Arial Narrow"/>
                <w:sz w:val="18"/>
                <w:szCs w:val="18"/>
              </w:rPr>
              <w:t xml:space="preserve"> a díj mértéke</w:t>
            </w:r>
            <w:r w:rsidR="00867732" w:rsidRPr="00211422">
              <w:rPr>
                <w:rFonts w:ascii="Arial Narrow" w:hAnsi="Arial Narrow"/>
                <w:sz w:val="18"/>
                <w:szCs w:val="18"/>
              </w:rPr>
              <w:t>: 0.6%, maximum nélkül</w:t>
            </w:r>
            <w:r w:rsidR="00867732">
              <w:rPr>
                <w:rFonts w:ascii="Arial Narrow" w:hAnsi="Arial Narrow"/>
                <w:sz w:val="18"/>
                <w:szCs w:val="18"/>
              </w:rPr>
              <w:t xml:space="preserve"> / tétel.</w:t>
            </w:r>
          </w:p>
          <w:p w:rsidR="00D25223" w:rsidRPr="00867732" w:rsidRDefault="005568F6" w:rsidP="00867732">
            <w:pPr>
              <w:pStyle w:val="Foot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211422">
              <w:rPr>
                <w:rFonts w:ascii="Arial Narrow" w:hAnsi="Arial Narrow"/>
                <w:sz w:val="18"/>
                <w:szCs w:val="18"/>
              </w:rPr>
              <w:t>A Bankszámla forgalmi díj az egyes pénzforgalmi műveletekre egyébként megállapított díjakon felül kerül felszámításra.</w:t>
            </w:r>
          </w:p>
        </w:tc>
      </w:tr>
      <w:tr w:rsidR="000F7C1D" w:rsidRPr="00A62385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0F7C1D" w:rsidRPr="00A62385" w:rsidRDefault="009B5589" w:rsidP="000F7C1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Könyvelési</w:t>
            </w:r>
            <w:r w:rsidR="00512FB0">
              <w:rPr>
                <w:rFonts w:ascii="Arial Narrow" w:hAnsi="Arial Narrow"/>
                <w:b w:val="0"/>
                <w:sz w:val="18"/>
              </w:rPr>
              <w:t xml:space="preserve"> díj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FFFFFF" w:themeFill="background1"/>
          </w:tcPr>
          <w:p w:rsidR="000F7C1D" w:rsidRPr="00A62385" w:rsidRDefault="000F7C1D" w:rsidP="000F7C1D">
            <w:pPr>
              <w:pStyle w:val="Footer"/>
              <w:ind w:right="2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35 Ft / tétel</w:t>
            </w:r>
          </w:p>
          <w:p w:rsidR="000F7C1D" w:rsidRPr="008664C9" w:rsidRDefault="000F7C1D" w:rsidP="000F7C1D">
            <w:pPr>
              <w:ind w:left="-18" w:right="25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mallCaps/>
                <w:spacing w:val="60"/>
                <w:sz w:val="16"/>
                <w:szCs w:val="1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2385">
              <w:rPr>
                <w:rFonts w:ascii="Arial Narrow" w:hAnsi="Arial Narrow"/>
                <w:sz w:val="18"/>
              </w:rPr>
              <w:t xml:space="preserve">A díj a </w:t>
            </w:r>
            <w:r w:rsidR="00C841FD" w:rsidRPr="00A62385">
              <w:rPr>
                <w:rFonts w:ascii="Arial Narrow" w:hAnsi="Arial Narrow"/>
                <w:sz w:val="18"/>
              </w:rPr>
              <w:t>következő</w:t>
            </w:r>
            <w:r w:rsidRPr="00A62385">
              <w:rPr>
                <w:rFonts w:ascii="Arial Narrow" w:hAnsi="Arial Narrow"/>
                <w:sz w:val="18"/>
              </w:rPr>
              <w:t xml:space="preserve"> tranzakciók esetében kerül felszámításra: bejövő</w:t>
            </w:r>
            <w:r w:rsidR="00A62385">
              <w:rPr>
                <w:rFonts w:ascii="Arial Narrow" w:hAnsi="Arial Narrow"/>
                <w:sz w:val="18"/>
              </w:rPr>
              <w:t xml:space="preserve"> </w:t>
            </w:r>
            <w:r w:rsidRPr="00A62385">
              <w:rPr>
                <w:rFonts w:ascii="Arial Narrow" w:hAnsi="Arial Narrow"/>
                <w:sz w:val="18"/>
              </w:rPr>
              <w:t>/ kimenő</w:t>
            </w:r>
            <w:r w:rsidR="00A62385">
              <w:rPr>
                <w:rFonts w:ascii="Arial Narrow" w:hAnsi="Arial Narrow"/>
                <w:sz w:val="18"/>
              </w:rPr>
              <w:t xml:space="preserve"> </w:t>
            </w:r>
            <w:r w:rsidRPr="00A62385">
              <w:rPr>
                <w:rFonts w:ascii="Arial Narrow" w:hAnsi="Arial Narrow"/>
                <w:sz w:val="18"/>
              </w:rPr>
              <w:t>/ bankon belüli Ft tranzakciók, bankkártya tranzakciók, készpénz tranzakciók.</w:t>
            </w:r>
          </w:p>
        </w:tc>
      </w:tr>
      <w:tr w:rsidR="000F7C1D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rPr>
                <w:rFonts w:ascii="Arial Narrow" w:hAnsi="Arial Narrow"/>
                <w:b w:val="0"/>
                <w:bCs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Számla blokkolása – ügyfél hibájából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0F7C1D" w:rsidRPr="00A62385" w:rsidRDefault="000F7C1D" w:rsidP="000F7C1D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Havi számlavezetési díj</w:t>
            </w:r>
            <w:r w:rsidR="00A62385">
              <w:rPr>
                <w:rFonts w:ascii="Arial Narrow" w:hAnsi="Arial Narrow"/>
                <w:sz w:val="18"/>
              </w:rPr>
              <w:t xml:space="preserve"> </w:t>
            </w:r>
            <w:r w:rsidRPr="00A62385">
              <w:rPr>
                <w:rFonts w:ascii="Arial Narrow" w:hAnsi="Arial Narrow"/>
                <w:sz w:val="18"/>
              </w:rPr>
              <w:t>+</w:t>
            </w:r>
            <w:r w:rsidR="00A62385">
              <w:rPr>
                <w:rFonts w:ascii="Arial Narrow" w:hAnsi="Arial Narrow"/>
                <w:sz w:val="18"/>
              </w:rPr>
              <w:t xml:space="preserve"> </w:t>
            </w:r>
            <w:r w:rsidRPr="00A62385">
              <w:rPr>
                <w:rFonts w:ascii="Arial Narrow" w:hAnsi="Arial Narrow"/>
                <w:sz w:val="18"/>
              </w:rPr>
              <w:t>20.000 Ft / számla / hó</w:t>
            </w:r>
          </w:p>
        </w:tc>
      </w:tr>
      <w:tr w:rsidR="00A06688" w:rsidRPr="00A62385" w:rsidTr="00915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A06688" w:rsidRPr="00A62385" w:rsidRDefault="00A06688" w:rsidP="00A06688">
            <w:pPr>
              <w:pStyle w:val="Foo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Azonnali fizetéshez kapcsolódó egyéb szolgáltatások 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A06688" w:rsidRPr="00A62385" w:rsidRDefault="00A06688" w:rsidP="00915EAC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A06688" w:rsidRPr="00A62385" w:rsidTr="00915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A06688" w:rsidRPr="00A62385" w:rsidRDefault="00A06688" w:rsidP="00915EAC">
            <w:pPr>
              <w:pStyle w:val="Footer"/>
              <w:rPr>
                <w:rFonts w:ascii="Arial Narrow" w:hAnsi="Arial Narrow"/>
                <w:sz w:val="18"/>
              </w:rPr>
            </w:pPr>
            <w:r>
              <w:br w:type="page"/>
            </w:r>
            <w:r>
              <w:rPr>
                <w:rFonts w:ascii="Arial Narrow" w:hAnsi="Arial Narrow"/>
                <w:sz w:val="18"/>
              </w:rPr>
              <w:t>Másodlagos azonosítóhoz kapcsolódó díjak, jutalékok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A06688" w:rsidRPr="00A62385" w:rsidRDefault="00A06688" w:rsidP="00915EAC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A06688" w:rsidRPr="00A62385" w:rsidTr="00915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A06688" w:rsidRPr="00A62385" w:rsidRDefault="004D14FC" w:rsidP="00915EAC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Másodlagos azonosító regisztrációja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A06688" w:rsidRPr="00A62385" w:rsidRDefault="00F67F5E" w:rsidP="00915EAC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HUF 3.000 / másodlagos azonosító regisztráció </w:t>
            </w:r>
          </w:p>
        </w:tc>
      </w:tr>
      <w:tr w:rsidR="00A06688" w:rsidRPr="00A62385" w:rsidTr="00915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A06688" w:rsidRPr="00A62385" w:rsidRDefault="004D14FC" w:rsidP="00915EAC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Másodlagos azonosító törlése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A06688" w:rsidRPr="00A62385" w:rsidRDefault="00F67F5E" w:rsidP="00915EAC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HUF 3.000 / másodlagos azonosító regisztráció</w:t>
            </w:r>
          </w:p>
        </w:tc>
      </w:tr>
      <w:tr w:rsidR="004D14FC" w:rsidRPr="00F67F5E" w:rsidTr="00915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4D14FC" w:rsidRPr="001369B8" w:rsidRDefault="00F67F5E" w:rsidP="00915EAC">
            <w:pPr>
              <w:pStyle w:val="Footer"/>
              <w:rPr>
                <w:rFonts w:ascii="Arial Narrow" w:hAnsi="Arial Narrow"/>
                <w:sz w:val="18"/>
              </w:rPr>
            </w:pPr>
            <w:r w:rsidRPr="00F67F5E">
              <w:rPr>
                <w:rFonts w:ascii="Arial Narrow" w:hAnsi="Arial Narrow"/>
                <w:sz w:val="18"/>
              </w:rPr>
              <w:t>Tranzakció visszahívása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4D14FC" w:rsidRPr="001369B8" w:rsidRDefault="004D14FC" w:rsidP="00915EAC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6688" w:rsidRPr="00A62385" w:rsidTr="00915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A06688" w:rsidRPr="00A62385" w:rsidRDefault="00F67F5E" w:rsidP="00F67F5E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 xml:space="preserve">Azonnali Ft utalás </w:t>
            </w:r>
            <w:r w:rsidR="004D14FC">
              <w:rPr>
                <w:rFonts w:ascii="Arial Narrow" w:hAnsi="Arial Narrow"/>
                <w:b w:val="0"/>
                <w:sz w:val="18"/>
              </w:rPr>
              <w:t>visszahívása (recall)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A06688" w:rsidRPr="00A62385" w:rsidRDefault="00F67F5E" w:rsidP="00915EAC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2000 Ft / tranzakció</w:t>
            </w:r>
          </w:p>
        </w:tc>
      </w:tr>
      <w:tr w:rsidR="009C3683" w:rsidRPr="00A62385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9C3683" w:rsidRPr="00A62385" w:rsidRDefault="009C3683" w:rsidP="000F7C1D">
            <w:pPr>
              <w:pStyle w:val="Footer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Számlavezetéshez kapcsolódó egyéb szolgáltatások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9C3683" w:rsidRPr="00A62385" w:rsidRDefault="009C3683" w:rsidP="000F7C1D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1C56D6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1C56D6" w:rsidRPr="00A62385" w:rsidRDefault="001F5686" w:rsidP="000F7C1D">
            <w:pPr>
              <w:pStyle w:val="Footer"/>
              <w:rPr>
                <w:rFonts w:ascii="Arial Narrow" w:hAnsi="Arial Narrow"/>
                <w:sz w:val="18"/>
              </w:rPr>
            </w:pPr>
            <w:r>
              <w:br w:type="page"/>
            </w:r>
            <w:r w:rsidR="001C56D6" w:rsidRPr="00A62385">
              <w:rPr>
                <w:rFonts w:ascii="Arial Narrow" w:hAnsi="Arial Narrow"/>
                <w:sz w:val="18"/>
              </w:rPr>
              <w:t>Bankszámlakivonat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1C56D6" w:rsidRPr="00A62385" w:rsidRDefault="001C56D6" w:rsidP="000F7C1D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9C3683" w:rsidRPr="00A62385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9C3683" w:rsidRPr="00A62385" w:rsidRDefault="009C3683" w:rsidP="000F7C1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Napi bankszámlakivonat  papíron, első példány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9C3683" w:rsidRPr="00A62385" w:rsidRDefault="009C3683" w:rsidP="000F7C1D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Díjmentes</w:t>
            </w:r>
          </w:p>
        </w:tc>
      </w:tr>
      <w:tr w:rsidR="009C3683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9C3683" w:rsidRPr="00A62385" w:rsidRDefault="009C3683" w:rsidP="0061082F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Napi bankszámlakivonat másodpéldány faxon</w:t>
            </w:r>
            <w:r w:rsidR="0061082F">
              <w:rPr>
                <w:rFonts w:ascii="Arial Narrow" w:hAnsi="Arial Narrow"/>
                <w:b w:val="0"/>
                <w:sz w:val="18"/>
              </w:rPr>
              <w:t xml:space="preserve">, </w:t>
            </w:r>
            <w:r w:rsidRPr="009A76DA">
              <w:rPr>
                <w:rFonts w:ascii="Arial Narrow" w:hAnsi="Arial Narrow"/>
                <w:b w:val="0"/>
                <w:color w:val="FF0000"/>
                <w:sz w:val="18"/>
              </w:rPr>
              <w:t xml:space="preserve"> </w:t>
            </w:r>
            <w:r w:rsidRPr="00A62385">
              <w:rPr>
                <w:rFonts w:ascii="Arial Narrow" w:hAnsi="Arial Narrow"/>
                <w:b w:val="0"/>
                <w:sz w:val="18"/>
              </w:rPr>
              <w:t>vagy postán küldve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9C3683" w:rsidRPr="00A62385" w:rsidRDefault="009C3683" w:rsidP="000F7C1D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3.000 Ft / hó / számla, vagy alszámla</w:t>
            </w:r>
          </w:p>
        </w:tc>
      </w:tr>
      <w:tr w:rsidR="009C3683" w:rsidRPr="00A62385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9C3683" w:rsidRPr="00A62385" w:rsidRDefault="009C3683" w:rsidP="000F7C1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Napi bankszámlakivonat – Swift MT940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9C3683" w:rsidRPr="00A62385" w:rsidRDefault="009C3683" w:rsidP="000F7C1D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5.000 Ft / hó</w:t>
            </w:r>
            <w:r w:rsidR="00A62385">
              <w:rPr>
                <w:rFonts w:ascii="Arial Narrow" w:hAnsi="Arial Narrow"/>
                <w:sz w:val="18"/>
              </w:rPr>
              <w:t xml:space="preserve"> </w:t>
            </w:r>
            <w:r w:rsidRPr="00A62385">
              <w:rPr>
                <w:rFonts w:ascii="Arial Narrow" w:hAnsi="Arial Narrow"/>
                <w:sz w:val="18"/>
              </w:rPr>
              <w:t>/</w:t>
            </w:r>
            <w:r w:rsidR="00A62385">
              <w:rPr>
                <w:rFonts w:ascii="Arial Narrow" w:hAnsi="Arial Narrow"/>
                <w:sz w:val="18"/>
              </w:rPr>
              <w:t xml:space="preserve"> </w:t>
            </w:r>
            <w:r w:rsidRPr="00A62385">
              <w:rPr>
                <w:rFonts w:ascii="Arial Narrow" w:hAnsi="Arial Narrow"/>
                <w:sz w:val="18"/>
              </w:rPr>
              <w:t>számla</w:t>
            </w:r>
          </w:p>
        </w:tc>
      </w:tr>
      <w:tr w:rsidR="009C3683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9C3683" w:rsidRPr="00A62385" w:rsidRDefault="009C3683" w:rsidP="000F7C1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Napi bankszámlakivonat újranyomtatása, ügyfél kérésére visszamenőleg</w:t>
            </w:r>
          </w:p>
          <w:p w:rsidR="00845936" w:rsidRPr="00A62385" w:rsidRDefault="00A66636" w:rsidP="00845936">
            <w:pPr>
              <w:pStyle w:val="Footer"/>
              <w:numPr>
                <w:ilvl w:val="0"/>
                <w:numId w:val="96"/>
              </w:numPr>
              <w:tabs>
                <w:tab w:val="clear" w:pos="4819"/>
                <w:tab w:val="clear" w:pos="9071"/>
                <w:tab w:val="left" w:pos="203"/>
              </w:tabs>
              <w:ind w:left="252" w:hanging="252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Naptári évben</w:t>
            </w:r>
          </w:p>
          <w:p w:rsidR="009C3683" w:rsidRPr="00A62385" w:rsidRDefault="00A66636" w:rsidP="000D54E4">
            <w:pPr>
              <w:pStyle w:val="Footer"/>
              <w:numPr>
                <w:ilvl w:val="0"/>
                <w:numId w:val="96"/>
              </w:numPr>
              <w:tabs>
                <w:tab w:val="clear" w:pos="4819"/>
                <w:tab w:val="clear" w:pos="9071"/>
                <w:tab w:val="left" w:pos="203"/>
              </w:tabs>
              <w:ind w:left="252" w:hanging="252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Naptári évet</w:t>
            </w:r>
            <w:r w:rsidR="00845936" w:rsidRPr="00A62385"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="009C3683" w:rsidRPr="00A62385">
              <w:rPr>
                <w:rFonts w:ascii="Arial Narrow" w:hAnsi="Arial Narrow"/>
                <w:b w:val="0"/>
                <w:sz w:val="18"/>
              </w:rPr>
              <w:t>megel</w:t>
            </w:r>
            <w:r w:rsidR="000D54E4">
              <w:rPr>
                <w:rFonts w:ascii="Arial Narrow" w:hAnsi="Arial Narrow"/>
                <w:b w:val="0"/>
                <w:sz w:val="18"/>
              </w:rPr>
              <w:t>ő</w:t>
            </w:r>
            <w:r w:rsidR="009C3683" w:rsidRPr="00A62385">
              <w:rPr>
                <w:rFonts w:ascii="Arial Narrow" w:hAnsi="Arial Narrow"/>
                <w:b w:val="0"/>
                <w:sz w:val="18"/>
              </w:rPr>
              <w:t>z</w:t>
            </w:r>
            <w:r w:rsidR="000D54E4">
              <w:rPr>
                <w:rFonts w:ascii="Arial Narrow" w:hAnsi="Arial Narrow"/>
                <w:b w:val="0"/>
                <w:sz w:val="18"/>
              </w:rPr>
              <w:t>ő</w:t>
            </w:r>
            <w:r w:rsidR="009C3683" w:rsidRPr="00A62385">
              <w:rPr>
                <w:rFonts w:ascii="Arial Narrow" w:hAnsi="Arial Narrow"/>
                <w:b w:val="0"/>
                <w:sz w:val="18"/>
              </w:rPr>
              <w:t xml:space="preserve"> id</w:t>
            </w:r>
            <w:r w:rsidR="000D54E4">
              <w:rPr>
                <w:rFonts w:ascii="Arial Narrow" w:hAnsi="Arial Narrow"/>
                <w:b w:val="0"/>
                <w:sz w:val="18"/>
              </w:rPr>
              <w:t>ő</w:t>
            </w:r>
            <w:r w:rsidR="009C3683" w:rsidRPr="00A62385">
              <w:rPr>
                <w:rFonts w:ascii="Arial Narrow" w:hAnsi="Arial Narrow"/>
                <w:b w:val="0"/>
                <w:sz w:val="18"/>
              </w:rPr>
              <w:t>szakokra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9C3683" w:rsidRPr="00A62385" w:rsidRDefault="009C3683" w:rsidP="000F7C1D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  <w:p w:rsidR="009C3683" w:rsidRPr="00A62385" w:rsidRDefault="009C3683" w:rsidP="000F7C1D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500 Ft / kivonat</w:t>
            </w:r>
          </w:p>
          <w:p w:rsidR="009C3683" w:rsidRPr="00A62385" w:rsidRDefault="00845936" w:rsidP="000F7C1D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5</w:t>
            </w:r>
            <w:r w:rsidR="009C3683" w:rsidRPr="00A62385">
              <w:rPr>
                <w:rFonts w:ascii="Arial Narrow" w:hAnsi="Arial Narrow"/>
                <w:sz w:val="18"/>
              </w:rPr>
              <w:t>.000 Ft / kivonat</w:t>
            </w:r>
          </w:p>
        </w:tc>
      </w:tr>
      <w:tr w:rsidR="00845936" w:rsidRPr="00A62385" w:rsidTr="004923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bottom w:val="single" w:sz="4" w:space="0" w:color="auto"/>
              <w:right w:val="single" w:sz="8" w:space="0" w:color="7BA0CD" w:themeColor="accent1" w:themeTint="BF"/>
            </w:tcBorders>
          </w:tcPr>
          <w:p w:rsidR="00845936" w:rsidRPr="00A62385" w:rsidRDefault="00845936" w:rsidP="000F7C1D">
            <w:pPr>
              <w:pStyle w:val="Footer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Bankszámlakivonat őrzése bankfiókban, ügyfél kérésére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  <w:bottom w:val="single" w:sz="4" w:space="0" w:color="auto"/>
            </w:tcBorders>
          </w:tcPr>
          <w:p w:rsidR="00845936" w:rsidRPr="00A62385" w:rsidRDefault="00512FB0" w:rsidP="000F7C1D">
            <w:pPr>
              <w:pStyle w:val="Foo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Díjmentes</w:t>
            </w:r>
          </w:p>
        </w:tc>
      </w:tr>
      <w:tr w:rsidR="009C3683" w:rsidRPr="00A62385" w:rsidTr="00492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C3683" w:rsidRPr="00A62385" w:rsidRDefault="009C3683" w:rsidP="001C56D6">
            <w:pPr>
              <w:tabs>
                <w:tab w:val="left" w:pos="720"/>
              </w:tabs>
              <w:jc w:val="both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3683" w:rsidRPr="00A62385" w:rsidRDefault="009C3683" w:rsidP="009C3683">
            <w:pPr>
              <w:pStyle w:val="Foo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1C56D6" w:rsidRPr="00A62385" w:rsidTr="004923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auto"/>
              <w:right w:val="single" w:sz="8" w:space="0" w:color="7BA0CD" w:themeColor="accent1" w:themeTint="BF"/>
            </w:tcBorders>
          </w:tcPr>
          <w:p w:rsidR="001C56D6" w:rsidRPr="00A62385" w:rsidRDefault="001F5686" w:rsidP="001C56D6">
            <w:pPr>
              <w:tabs>
                <w:tab w:val="left" w:pos="720"/>
              </w:tabs>
              <w:jc w:val="both"/>
              <w:rPr>
                <w:rFonts w:ascii="Arial Narrow" w:hAnsi="Arial Narrow"/>
                <w:sz w:val="18"/>
              </w:rPr>
            </w:pPr>
            <w:r>
              <w:rPr>
                <w:b w:val="0"/>
                <w:bCs w:val="0"/>
                <w:lang w:eastAsia="en-US"/>
              </w:rPr>
              <w:br w:type="page"/>
            </w:r>
            <w:r w:rsidR="001C56D6" w:rsidRPr="00A62385">
              <w:rPr>
                <w:rFonts w:ascii="Arial Narrow" w:hAnsi="Arial Narrow"/>
                <w:sz w:val="18"/>
              </w:rPr>
              <w:t>Igazolás, Bankinformáció, Invesztigáció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7BA0CD" w:themeColor="accent1" w:themeTint="BF"/>
            </w:tcBorders>
          </w:tcPr>
          <w:p w:rsidR="001C56D6" w:rsidRPr="00A62385" w:rsidRDefault="001C56D6" w:rsidP="009C36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1C56D6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1C56D6" w:rsidRPr="00A62385" w:rsidRDefault="001C56D6" w:rsidP="001C56D6">
            <w:pPr>
              <w:tabs>
                <w:tab w:val="left" w:pos="720"/>
              </w:tabs>
              <w:jc w:val="both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Bankinformáció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1C56D6" w:rsidRPr="00A62385" w:rsidRDefault="001C56D6" w:rsidP="009C3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8.000 Ft / kérés</w:t>
            </w:r>
          </w:p>
        </w:tc>
      </w:tr>
      <w:tr w:rsidR="001C56D6" w:rsidRPr="00A62385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1C56D6" w:rsidRPr="00A62385" w:rsidRDefault="001C56D6" w:rsidP="001C56D6">
            <w:pPr>
              <w:tabs>
                <w:tab w:val="left" w:pos="720"/>
              </w:tabs>
              <w:jc w:val="both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Igazolás könyvvizsgálat céljából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1C56D6" w:rsidRPr="00A62385" w:rsidRDefault="001C56D6" w:rsidP="009C36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20.000 Ft / igazolás</w:t>
            </w:r>
          </w:p>
        </w:tc>
      </w:tr>
      <w:tr w:rsidR="001C56D6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1C56D6" w:rsidRPr="00A62385" w:rsidRDefault="008D3FB9" w:rsidP="001C56D6">
            <w:pPr>
              <w:tabs>
                <w:tab w:val="left" w:pos="720"/>
              </w:tabs>
              <w:jc w:val="both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Igazolás</w:t>
            </w:r>
            <w:r w:rsidR="001C56D6" w:rsidRPr="00A62385">
              <w:rPr>
                <w:rFonts w:ascii="Arial Narrow" w:hAnsi="Arial Narrow"/>
                <w:b w:val="0"/>
                <w:sz w:val="18"/>
              </w:rPr>
              <w:t xml:space="preserve"> törzstőke </w:t>
            </w:r>
            <w:r w:rsidR="00C841FD" w:rsidRPr="00A62385">
              <w:rPr>
                <w:rFonts w:ascii="Arial Narrow" w:hAnsi="Arial Narrow"/>
                <w:b w:val="0"/>
                <w:sz w:val="18"/>
              </w:rPr>
              <w:t>befizetésről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1C56D6" w:rsidRPr="00A62385" w:rsidRDefault="001C56D6" w:rsidP="009C3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5.000 Ft</w:t>
            </w:r>
            <w:r w:rsidR="0001673D">
              <w:rPr>
                <w:rFonts w:ascii="Arial Narrow" w:hAnsi="Arial Narrow"/>
                <w:sz w:val="18"/>
              </w:rPr>
              <w:t xml:space="preserve"> / igazolás</w:t>
            </w:r>
          </w:p>
        </w:tc>
      </w:tr>
      <w:tr w:rsidR="001C56D6" w:rsidRPr="00A62385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1C56D6" w:rsidRPr="00A62385" w:rsidRDefault="008D3FB9" w:rsidP="008D3FB9">
            <w:pPr>
              <w:tabs>
                <w:tab w:val="left" w:pos="720"/>
              </w:tabs>
              <w:jc w:val="both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Igazolás megbízás terheléséről</w:t>
            </w:r>
            <w:r w:rsidR="001C56D6" w:rsidRPr="00A62385">
              <w:rPr>
                <w:rFonts w:ascii="Arial Narrow" w:hAnsi="Arial Narrow"/>
                <w:b w:val="0"/>
                <w:sz w:val="18"/>
              </w:rPr>
              <w:t>, jóváírásáról</w:t>
            </w:r>
            <w:r>
              <w:rPr>
                <w:rFonts w:ascii="Arial Narrow" w:hAnsi="Arial Narrow"/>
                <w:b w:val="0"/>
                <w:sz w:val="18"/>
              </w:rPr>
              <w:t xml:space="preserve">, bankszámlaegyenlegről, rendelkezésre álló fedezetről, számla feletti rendelkezőkről, illetve  </w:t>
            </w:r>
            <w:r w:rsidRPr="008D3FB9">
              <w:rPr>
                <w:rFonts w:ascii="Arial Narrow" w:hAnsi="Arial Narrow"/>
                <w:b w:val="0"/>
                <w:sz w:val="18"/>
              </w:rPr>
              <w:t>közbeszerzési pályázathoz, egyéb pályázathoz kapcsolódó</w:t>
            </w:r>
            <w:r>
              <w:rPr>
                <w:rFonts w:ascii="Arial Narrow" w:hAnsi="Arial Narrow"/>
                <w:b w:val="0"/>
                <w:sz w:val="18"/>
              </w:rPr>
              <w:t xml:space="preserve"> igazolás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1C56D6" w:rsidRPr="00A62385" w:rsidRDefault="001C56D6" w:rsidP="00016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2.</w:t>
            </w:r>
            <w:r w:rsidR="0001673D">
              <w:rPr>
                <w:rFonts w:ascii="Arial Narrow" w:hAnsi="Arial Narrow"/>
                <w:sz w:val="18"/>
              </w:rPr>
              <w:t>0</w:t>
            </w:r>
            <w:r w:rsidRPr="00A62385">
              <w:rPr>
                <w:rFonts w:ascii="Arial Narrow" w:hAnsi="Arial Narrow"/>
                <w:sz w:val="18"/>
              </w:rPr>
              <w:t xml:space="preserve">00 Ft / </w:t>
            </w:r>
            <w:r w:rsidR="0001673D">
              <w:rPr>
                <w:rFonts w:ascii="Arial Narrow" w:hAnsi="Arial Narrow"/>
                <w:sz w:val="18"/>
              </w:rPr>
              <w:t>igazolás</w:t>
            </w:r>
          </w:p>
        </w:tc>
      </w:tr>
      <w:tr w:rsidR="00845936" w:rsidRPr="00A62385" w:rsidTr="00D0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845936" w:rsidRPr="00A62385" w:rsidRDefault="00845936" w:rsidP="00845936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Dokumentumok (igazolások, bankinformációk stb</w:t>
            </w:r>
            <w:r w:rsidR="00346E91">
              <w:rPr>
                <w:rFonts w:ascii="Arial Narrow" w:hAnsi="Arial Narrow"/>
                <w:b w:val="0"/>
                <w:sz w:val="18"/>
              </w:rPr>
              <w:t>.</w:t>
            </w:r>
            <w:r w:rsidRPr="00A62385">
              <w:rPr>
                <w:rFonts w:ascii="Arial Narrow" w:hAnsi="Arial Narrow"/>
                <w:b w:val="0"/>
                <w:sz w:val="18"/>
              </w:rPr>
              <w:t>) faxon történő továbbítása esetén (felár)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845936" w:rsidRPr="00A62385" w:rsidRDefault="00845936" w:rsidP="009C3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100 Ft / oldal</w:t>
            </w:r>
            <w:r w:rsidR="00133E9B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C43D52" w:rsidRPr="00A62385" w:rsidTr="00D0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</w:tcPr>
          <w:p w:rsidR="00C43D52" w:rsidRPr="00A62385" w:rsidRDefault="00C43D52" w:rsidP="00C43D52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Részletes kamat riport (pénzforgalmi számláról</w:t>
            </w:r>
            <w:r w:rsidR="00E22B4B" w:rsidRPr="00A62385">
              <w:rPr>
                <w:rFonts w:ascii="Arial Narrow" w:hAnsi="Arial Narrow"/>
                <w:b w:val="0"/>
                <w:sz w:val="18"/>
              </w:rPr>
              <w:t>)*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</w:tcPr>
          <w:p w:rsidR="00C43D52" w:rsidRPr="00A62385" w:rsidRDefault="00C43D52" w:rsidP="00C43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1.000 Ft / hó / számla</w:t>
            </w:r>
          </w:p>
        </w:tc>
      </w:tr>
      <w:tr w:rsidR="00C43D52" w:rsidRPr="00A62385" w:rsidTr="0036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D3DFEE"/>
          </w:tcPr>
          <w:p w:rsidR="00C43D52" w:rsidRPr="00A62385" w:rsidRDefault="00C43D52" w:rsidP="00C43D52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Invesztigáció ügyfél kérésére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D3DFEE"/>
          </w:tcPr>
          <w:p w:rsidR="00C43D52" w:rsidRPr="00A62385" w:rsidRDefault="00C43D52" w:rsidP="00C4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5.000 Ft / invesztigáció</w:t>
            </w:r>
          </w:p>
        </w:tc>
      </w:tr>
      <w:tr w:rsidR="00C43D52" w:rsidRPr="00A62385" w:rsidTr="003647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C43D52" w:rsidRPr="00A62385" w:rsidRDefault="00E260E2" w:rsidP="00E260E2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Átutalási megbízások teljesítéséhez  és  beszedésekhez kapcsolódó egyéb szolgáltatás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C43D52" w:rsidRPr="00A62385" w:rsidRDefault="00C43D52" w:rsidP="00C43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CB1FCC" w:rsidRPr="00A62385" w:rsidTr="0036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D3DFEE"/>
          </w:tcPr>
          <w:p w:rsidR="00CB1FCC" w:rsidRPr="00A62385" w:rsidRDefault="00CB1FCC" w:rsidP="00CB1FCC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Papíralapon benyújtott megbízások felára</w:t>
            </w:r>
          </w:p>
          <w:p w:rsidR="00CB1FCC" w:rsidRPr="00A62385" w:rsidRDefault="00CB1FCC" w:rsidP="00CB1FCC">
            <w:pPr>
              <w:pStyle w:val="ListParagraph"/>
              <w:numPr>
                <w:ilvl w:val="0"/>
                <w:numId w:val="103"/>
              </w:numPr>
              <w:ind w:left="162" w:hanging="180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 xml:space="preserve">standard nyomtatványokon benyújtott </w:t>
            </w:r>
          </w:p>
          <w:p w:rsidR="00CB1FCC" w:rsidRPr="00A62385" w:rsidRDefault="00CB1FCC" w:rsidP="00CB1FCC">
            <w:pPr>
              <w:ind w:left="-18"/>
              <w:rPr>
                <w:rFonts w:ascii="Arial Narrow" w:hAnsi="Arial Narrow"/>
                <w:sz w:val="18"/>
              </w:rPr>
            </w:pPr>
          </w:p>
          <w:p w:rsidR="00CB1FCC" w:rsidRPr="00A62385" w:rsidRDefault="00CB1FCC" w:rsidP="00CB1FCC">
            <w:pPr>
              <w:pStyle w:val="ListParagraph"/>
              <w:numPr>
                <w:ilvl w:val="0"/>
                <w:numId w:val="103"/>
              </w:numPr>
              <w:ind w:left="162" w:hanging="180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nem standard nyomtatványon benyújtott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D3DFEE"/>
          </w:tcPr>
          <w:p w:rsidR="00CB1FCC" w:rsidRPr="00A62385" w:rsidRDefault="00CB1FCC" w:rsidP="00CB1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  <w:p w:rsidR="00CB1FCC" w:rsidRPr="0061082F" w:rsidRDefault="009A76DA" w:rsidP="00CB1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61082F">
              <w:rPr>
                <w:rFonts w:ascii="Arial Narrow" w:hAnsi="Arial Narrow"/>
                <w:sz w:val="18"/>
              </w:rPr>
              <w:t>3</w:t>
            </w:r>
            <w:r w:rsidR="00CB1FCC" w:rsidRPr="0061082F">
              <w:rPr>
                <w:rFonts w:ascii="Arial Narrow" w:hAnsi="Arial Narrow"/>
                <w:sz w:val="18"/>
              </w:rPr>
              <w:t xml:space="preserve">.000 Ft / tétel a jelen kondíciós listában </w:t>
            </w:r>
            <w:r w:rsidR="00C841FD" w:rsidRPr="0061082F">
              <w:rPr>
                <w:rFonts w:ascii="Arial Narrow" w:hAnsi="Arial Narrow"/>
                <w:sz w:val="18"/>
              </w:rPr>
              <w:t>meghirdetett</w:t>
            </w:r>
            <w:r w:rsidR="00CB1FCC" w:rsidRPr="0061082F">
              <w:rPr>
                <w:rFonts w:ascii="Arial Narrow" w:hAnsi="Arial Narrow"/>
                <w:sz w:val="18"/>
              </w:rPr>
              <w:t xml:space="preserve"> elektronikus megbízásokra vonatkozó díjon felül</w:t>
            </w:r>
            <w:r w:rsidRPr="0061082F">
              <w:rPr>
                <w:rFonts w:ascii="Arial Narrow" w:hAnsi="Arial Narrow"/>
                <w:sz w:val="18"/>
              </w:rPr>
              <w:t xml:space="preserve"> (érvényes 201</w:t>
            </w:r>
            <w:r w:rsidR="007B7DFE">
              <w:rPr>
                <w:rFonts w:ascii="Arial Narrow" w:hAnsi="Arial Narrow"/>
                <w:sz w:val="18"/>
              </w:rPr>
              <w:t>9</w:t>
            </w:r>
            <w:r w:rsidRPr="0061082F">
              <w:rPr>
                <w:rFonts w:ascii="Arial Narrow" w:hAnsi="Arial Narrow"/>
                <w:sz w:val="18"/>
              </w:rPr>
              <w:t xml:space="preserve">. </w:t>
            </w:r>
            <w:r w:rsidR="007B7DFE">
              <w:rPr>
                <w:rFonts w:ascii="Arial Narrow" w:hAnsi="Arial Narrow"/>
                <w:sz w:val="18"/>
              </w:rPr>
              <w:t>január</w:t>
            </w:r>
            <w:r w:rsidR="007B7DFE" w:rsidRPr="0061082F">
              <w:rPr>
                <w:rFonts w:ascii="Arial Narrow" w:hAnsi="Arial Narrow"/>
                <w:sz w:val="18"/>
              </w:rPr>
              <w:t xml:space="preserve"> </w:t>
            </w:r>
            <w:r w:rsidR="007B7DFE">
              <w:rPr>
                <w:rFonts w:ascii="Arial Narrow" w:hAnsi="Arial Narrow"/>
                <w:sz w:val="18"/>
              </w:rPr>
              <w:t>01</w:t>
            </w:r>
            <w:r w:rsidRPr="0061082F">
              <w:rPr>
                <w:rFonts w:ascii="Arial Narrow" w:hAnsi="Arial Narrow"/>
                <w:sz w:val="18"/>
              </w:rPr>
              <w:t>-től)</w:t>
            </w:r>
          </w:p>
          <w:p w:rsidR="00CB1FCC" w:rsidRPr="00A62385" w:rsidRDefault="009A76DA" w:rsidP="00DF6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61082F">
              <w:rPr>
                <w:rFonts w:ascii="Arial Narrow" w:hAnsi="Arial Narrow"/>
                <w:sz w:val="18"/>
              </w:rPr>
              <w:t>7</w:t>
            </w:r>
            <w:r w:rsidR="00E260E2" w:rsidRPr="0061082F">
              <w:rPr>
                <w:rFonts w:ascii="Arial Narrow" w:hAnsi="Arial Narrow"/>
                <w:sz w:val="18"/>
              </w:rPr>
              <w:t>.</w:t>
            </w:r>
            <w:r w:rsidRPr="0061082F">
              <w:rPr>
                <w:rFonts w:ascii="Arial Narrow" w:hAnsi="Arial Narrow"/>
                <w:sz w:val="18"/>
              </w:rPr>
              <w:t>5</w:t>
            </w:r>
            <w:r w:rsidR="0053513A">
              <w:rPr>
                <w:rFonts w:ascii="Arial Narrow" w:hAnsi="Arial Narrow"/>
                <w:sz w:val="18"/>
              </w:rPr>
              <w:t xml:space="preserve">00 </w:t>
            </w:r>
            <w:r w:rsidR="00CB1FCC" w:rsidRPr="0061082F">
              <w:rPr>
                <w:rFonts w:ascii="Arial Narrow" w:hAnsi="Arial Narrow"/>
                <w:sz w:val="18"/>
              </w:rPr>
              <w:t xml:space="preserve">Ft / tétel a jelen kondíciós listában </w:t>
            </w:r>
            <w:r w:rsidR="00C841FD" w:rsidRPr="0061082F">
              <w:rPr>
                <w:rFonts w:ascii="Arial Narrow" w:hAnsi="Arial Narrow"/>
                <w:sz w:val="18"/>
              </w:rPr>
              <w:t>meghirdetett</w:t>
            </w:r>
            <w:r w:rsidR="00CB1FCC" w:rsidRPr="0061082F">
              <w:rPr>
                <w:rFonts w:ascii="Arial Narrow" w:hAnsi="Arial Narrow"/>
                <w:sz w:val="18"/>
              </w:rPr>
              <w:t xml:space="preserve"> elektronikus megbízásokra vonatkozó díjon felül</w:t>
            </w:r>
            <w:r w:rsidRPr="0061082F">
              <w:rPr>
                <w:rFonts w:ascii="Arial Narrow" w:hAnsi="Arial Narrow"/>
                <w:sz w:val="18"/>
              </w:rPr>
              <w:t xml:space="preserve"> érvényes </w:t>
            </w:r>
            <w:r w:rsidR="007B7DFE" w:rsidRPr="0061082F">
              <w:rPr>
                <w:rFonts w:ascii="Arial Narrow" w:hAnsi="Arial Narrow"/>
                <w:sz w:val="18"/>
              </w:rPr>
              <w:t>201</w:t>
            </w:r>
            <w:r w:rsidR="007B7DFE">
              <w:rPr>
                <w:rFonts w:ascii="Arial Narrow" w:hAnsi="Arial Narrow"/>
                <w:sz w:val="18"/>
              </w:rPr>
              <w:t>9</w:t>
            </w:r>
            <w:r w:rsidR="007B7DFE" w:rsidRPr="0061082F">
              <w:rPr>
                <w:rFonts w:ascii="Arial Narrow" w:hAnsi="Arial Narrow"/>
                <w:sz w:val="18"/>
              </w:rPr>
              <w:t xml:space="preserve">. </w:t>
            </w:r>
            <w:r w:rsidR="007B7DFE">
              <w:rPr>
                <w:rFonts w:ascii="Arial Narrow" w:hAnsi="Arial Narrow"/>
                <w:sz w:val="18"/>
              </w:rPr>
              <w:t>január</w:t>
            </w:r>
            <w:r w:rsidR="007B7DFE" w:rsidRPr="0061082F">
              <w:rPr>
                <w:rFonts w:ascii="Arial Narrow" w:hAnsi="Arial Narrow"/>
                <w:sz w:val="18"/>
              </w:rPr>
              <w:t xml:space="preserve"> </w:t>
            </w:r>
            <w:r w:rsidR="007B7DFE">
              <w:rPr>
                <w:rFonts w:ascii="Arial Narrow" w:hAnsi="Arial Narrow"/>
                <w:sz w:val="18"/>
              </w:rPr>
              <w:t>01</w:t>
            </w:r>
            <w:r w:rsidR="007B7DFE" w:rsidRPr="0061082F">
              <w:rPr>
                <w:rFonts w:ascii="Arial Narrow" w:hAnsi="Arial Narrow"/>
                <w:sz w:val="18"/>
              </w:rPr>
              <w:t>-től</w:t>
            </w:r>
          </w:p>
        </w:tc>
      </w:tr>
      <w:tr w:rsidR="00C43D52" w:rsidRPr="00A62385" w:rsidTr="003647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C43D52" w:rsidRPr="00A62385" w:rsidRDefault="00C43D52" w:rsidP="00C43D52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Felhatalmazó levélen alapuló beszedési megbízás / csoportos beszedési megbízás teljesítésére szóló felhatalmazó levél nyilvántartásba vétele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C43D52" w:rsidRPr="00A62385" w:rsidRDefault="00C43D52" w:rsidP="00C43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1.500 Ft / felhatalmazás</w:t>
            </w:r>
          </w:p>
        </w:tc>
      </w:tr>
      <w:tr w:rsidR="00845936" w:rsidRPr="00A62385" w:rsidTr="0036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D3DFEE"/>
          </w:tcPr>
          <w:p w:rsidR="00845936" w:rsidRPr="00A62385" w:rsidRDefault="00845936" w:rsidP="00C43D52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 w:cs="Arial"/>
                <w:b w:val="0"/>
                <w:sz w:val="18"/>
                <w:szCs w:val="18"/>
                <w:lang w:eastAsia="zh-CN"/>
              </w:rPr>
              <w:t xml:space="preserve">Ügyfél által beadott felhatalmazó levélen alapuló beszedési </w:t>
            </w:r>
            <w:r w:rsidRPr="00A62385">
              <w:rPr>
                <w:rFonts w:ascii="Arial Narrow" w:hAnsi="Arial Narrow"/>
                <w:b w:val="0"/>
                <w:sz w:val="18"/>
              </w:rPr>
              <w:t>megbízás</w:t>
            </w:r>
            <w:r w:rsidRPr="00A62385">
              <w:rPr>
                <w:rFonts w:ascii="Arial Narrow" w:hAnsi="Arial Narrow" w:cs="Arial"/>
                <w:b w:val="0"/>
                <w:sz w:val="18"/>
                <w:szCs w:val="18"/>
                <w:lang w:eastAsia="zh-CN"/>
              </w:rPr>
              <w:t xml:space="preserve"> visszavonása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D3DFEE"/>
          </w:tcPr>
          <w:p w:rsidR="00845936" w:rsidRPr="00A62385" w:rsidRDefault="00845936" w:rsidP="00C4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2.000 Ft / megbízás</w:t>
            </w:r>
          </w:p>
        </w:tc>
      </w:tr>
      <w:tr w:rsidR="00C43D52" w:rsidRPr="00A62385" w:rsidTr="003647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C43D52" w:rsidRPr="00A62385" w:rsidRDefault="00C43D52" w:rsidP="00C43D52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Megbízások visszautasítása fedezethiány miatt</w:t>
            </w:r>
          </w:p>
          <w:p w:rsidR="00C43D52" w:rsidRPr="00CA6BF4" w:rsidRDefault="00685944" w:rsidP="00C43D52">
            <w:pPr>
              <w:pStyle w:val="ListParagraph"/>
              <w:numPr>
                <w:ilvl w:val="0"/>
                <w:numId w:val="98"/>
              </w:numPr>
              <w:tabs>
                <w:tab w:val="left" w:pos="720"/>
              </w:tabs>
              <w:ind w:left="162" w:hanging="162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Á</w:t>
            </w:r>
            <w:r w:rsidR="00C43D52" w:rsidRPr="00A62385">
              <w:rPr>
                <w:rFonts w:ascii="Arial Narrow" w:hAnsi="Arial Narrow"/>
                <w:b w:val="0"/>
                <w:sz w:val="18"/>
              </w:rPr>
              <w:t xml:space="preserve">tutalási megbízás, felhatalmazó levélen alapuló beszedési megbízás, csoportos beszedési megbízás,  hatósági átutalás visszautasítása </w:t>
            </w:r>
          </w:p>
          <w:p w:rsidR="00CA6BF4" w:rsidRPr="00A62385" w:rsidRDefault="00CA6BF4" w:rsidP="00CA6BF4">
            <w:pPr>
              <w:pStyle w:val="ListParagraph"/>
              <w:tabs>
                <w:tab w:val="left" w:pos="720"/>
              </w:tabs>
              <w:ind w:left="162"/>
              <w:jc w:val="both"/>
              <w:rPr>
                <w:rFonts w:ascii="Arial Narrow" w:hAnsi="Arial Narrow"/>
                <w:sz w:val="18"/>
              </w:rPr>
            </w:pPr>
          </w:p>
          <w:p w:rsidR="00C43D52" w:rsidRPr="00A62385" w:rsidRDefault="00C43D52" w:rsidP="00C43D52">
            <w:pPr>
              <w:pStyle w:val="ListParagraph"/>
              <w:numPr>
                <w:ilvl w:val="0"/>
                <w:numId w:val="98"/>
              </w:numPr>
              <w:tabs>
                <w:tab w:val="left" w:pos="720"/>
              </w:tabs>
              <w:ind w:left="162" w:hanging="162"/>
              <w:jc w:val="both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Csoportos átutalás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C43D52" w:rsidRPr="00A62385" w:rsidRDefault="00C43D52" w:rsidP="00C43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  <w:p w:rsidR="00C43D52" w:rsidRPr="00A62385" w:rsidRDefault="00C43D52" w:rsidP="00C43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1.000 Ft / tétel</w:t>
            </w:r>
          </w:p>
          <w:p w:rsidR="00C43D52" w:rsidRPr="00A62385" w:rsidRDefault="00C43D52" w:rsidP="00C43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  <w:p w:rsidR="00C43D52" w:rsidRPr="00A62385" w:rsidRDefault="00C43D52" w:rsidP="00C43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  <w:p w:rsidR="00C43D52" w:rsidRPr="00A62385" w:rsidRDefault="00C43D52" w:rsidP="00C43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2.000 Ft / csomag</w:t>
            </w:r>
          </w:p>
        </w:tc>
      </w:tr>
      <w:tr w:rsidR="00E260E2" w:rsidRPr="00A62385" w:rsidTr="0036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D3DFEE"/>
          </w:tcPr>
          <w:p w:rsidR="00E260E2" w:rsidRPr="00A62385" w:rsidRDefault="00E260E2" w:rsidP="00E260E2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 w:cs="Arial"/>
                <w:b w:val="0"/>
                <w:sz w:val="18"/>
                <w:szCs w:val="18"/>
                <w:lang w:eastAsia="zh-CN"/>
              </w:rPr>
              <w:t xml:space="preserve">Blokkolás </w:t>
            </w:r>
            <w:r w:rsidRPr="00A62385">
              <w:rPr>
                <w:rFonts w:ascii="Arial Narrow" w:hAnsi="Arial Narrow"/>
                <w:b w:val="0"/>
                <w:sz w:val="18"/>
              </w:rPr>
              <w:t>díj</w:t>
            </w:r>
            <w:r w:rsidRPr="00A62385">
              <w:rPr>
                <w:rFonts w:ascii="Arial Narrow" w:hAnsi="Arial Narrow" w:cs="Arial"/>
                <w:b w:val="0"/>
                <w:sz w:val="18"/>
                <w:szCs w:val="18"/>
                <w:lang w:eastAsia="zh-CN"/>
              </w:rPr>
              <w:t>a hatósági átutalás / átutalási végzés esetén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D3DFEE"/>
          </w:tcPr>
          <w:p w:rsidR="00E260E2" w:rsidRPr="00A62385" w:rsidRDefault="00E260E2" w:rsidP="00E26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 w:cs="Arial"/>
                <w:sz w:val="18"/>
                <w:szCs w:val="18"/>
                <w:lang w:val="en-US" w:eastAsia="zh-CN"/>
              </w:rPr>
              <w:t>500 Ft / blokkolás</w:t>
            </w:r>
          </w:p>
        </w:tc>
      </w:tr>
      <w:tr w:rsidR="00CB1FCC" w:rsidRPr="00A62385" w:rsidTr="003647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845936" w:rsidRPr="00A62385" w:rsidRDefault="00147E14" w:rsidP="00147E14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M</w:t>
            </w:r>
            <w:r w:rsidRPr="00A62385">
              <w:rPr>
                <w:rFonts w:ascii="Arial Narrow" w:hAnsi="Arial Narrow"/>
                <w:b w:val="0"/>
                <w:sz w:val="18"/>
              </w:rPr>
              <w:t>egbízás hiányzó adatainak bekérése, helytelenül megadott átutalási megbíz</w:t>
            </w:r>
            <w:r>
              <w:rPr>
                <w:rFonts w:ascii="Arial Narrow" w:hAnsi="Arial Narrow"/>
                <w:b w:val="0"/>
                <w:sz w:val="18"/>
              </w:rPr>
              <w:t>ás adatának korrekciója (repair), m</w:t>
            </w:r>
            <w:r w:rsidRPr="00A62385">
              <w:rPr>
                <w:rFonts w:ascii="Arial Narrow" w:hAnsi="Arial Narrow"/>
                <w:b w:val="0"/>
                <w:sz w:val="18"/>
              </w:rPr>
              <w:t>egbízás módosítása</w:t>
            </w:r>
            <w:r>
              <w:rPr>
                <w:rFonts w:ascii="Arial Narrow" w:hAnsi="Arial Narrow"/>
                <w:b w:val="0"/>
                <w:sz w:val="18"/>
              </w:rPr>
              <w:t xml:space="preserve"> (</w:t>
            </w:r>
            <w:r w:rsidRPr="00A62385">
              <w:rPr>
                <w:rFonts w:ascii="Arial Narrow" w:hAnsi="Arial Narrow"/>
                <w:b w:val="0"/>
                <w:sz w:val="18"/>
              </w:rPr>
              <w:t>az ügyfél kérése alapján</w:t>
            </w:r>
            <w:r>
              <w:rPr>
                <w:rFonts w:ascii="Arial Narrow" w:hAnsi="Arial Narrow"/>
                <w:b w:val="0"/>
                <w:sz w:val="18"/>
              </w:rPr>
              <w:t>)</w:t>
            </w:r>
            <w:r w:rsidR="00845936" w:rsidRPr="00A62385">
              <w:rPr>
                <w:rFonts w:ascii="Arial Narrow" w:hAnsi="Arial Narrow"/>
                <w:b w:val="0"/>
                <w:sz w:val="18"/>
              </w:rPr>
              <w:t xml:space="preserve">, </w:t>
            </w:r>
            <w:r w:rsidR="002A72BD" w:rsidRPr="00A62385">
              <w:rPr>
                <w:rFonts w:ascii="Arial Narrow" w:hAnsi="Arial Narrow"/>
                <w:b w:val="0"/>
                <w:sz w:val="18"/>
              </w:rPr>
              <w:t>törlése</w:t>
            </w:r>
            <w:r w:rsidR="005B4411">
              <w:rPr>
                <w:rFonts w:ascii="Arial Narrow" w:hAnsi="Arial Narrow"/>
                <w:b w:val="0"/>
                <w:sz w:val="18"/>
              </w:rPr>
              <w:t xml:space="preserve">, visszahívása </w:t>
            </w:r>
            <w:r w:rsidR="002A72BD" w:rsidRPr="00A62385">
              <w:rPr>
                <w:rFonts w:ascii="Arial Narrow" w:hAnsi="Arial Narrow"/>
                <w:b w:val="0"/>
                <w:sz w:val="18"/>
              </w:rPr>
              <w:t xml:space="preserve"> ügyfél kérésére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CB1FCC" w:rsidRPr="00A62385" w:rsidRDefault="00845936" w:rsidP="00147E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 xml:space="preserve">2.000 Ft / </w:t>
            </w:r>
            <w:r w:rsidR="00147E14">
              <w:rPr>
                <w:rFonts w:ascii="Arial Narrow" w:hAnsi="Arial Narrow"/>
                <w:sz w:val="18"/>
              </w:rPr>
              <w:t>megbízás</w:t>
            </w:r>
            <w:r w:rsidRPr="00A62385">
              <w:rPr>
                <w:rFonts w:ascii="Arial Narrow" w:hAnsi="Arial Narrow"/>
                <w:sz w:val="18"/>
              </w:rPr>
              <w:t xml:space="preserve"> + konverziós költség, amennyiben </w:t>
            </w:r>
            <w:r w:rsidR="00C841FD" w:rsidRPr="00A62385">
              <w:rPr>
                <w:rFonts w:ascii="Arial Narrow" w:hAnsi="Arial Narrow"/>
                <w:sz w:val="18"/>
              </w:rPr>
              <w:t>felmerül</w:t>
            </w:r>
          </w:p>
        </w:tc>
      </w:tr>
      <w:tr w:rsidR="00E260E2" w:rsidRPr="00A62385" w:rsidTr="0036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D3DFEE"/>
          </w:tcPr>
          <w:p w:rsidR="00E260E2" w:rsidRPr="00A62385" w:rsidRDefault="00E260E2" w:rsidP="00845936">
            <w:pPr>
              <w:tabs>
                <w:tab w:val="left" w:pos="720"/>
              </w:tabs>
              <w:jc w:val="both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Külföldi bank által felszámolt repair fee – formai hibás átutalási megbízás, hiányos adatok esetén – kerül beterhelésre az ügyfél számláján a külföldi bank költségfizetési igényének beérkezését követően.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D3DFEE"/>
          </w:tcPr>
          <w:p w:rsidR="00E260E2" w:rsidRPr="00A62385" w:rsidRDefault="00E260E2" w:rsidP="00C4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Mértéke a külföldi bank által kerül meghatározásra</w:t>
            </w:r>
          </w:p>
        </w:tc>
      </w:tr>
      <w:tr w:rsidR="00E260E2" w:rsidRPr="00A62385" w:rsidTr="003647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E260E2" w:rsidRPr="00A62385" w:rsidRDefault="00E260E2" w:rsidP="002A72BD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Egyéb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E260E2" w:rsidRPr="00A62385" w:rsidRDefault="00E260E2" w:rsidP="00C43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E260E2" w:rsidRPr="00A62385" w:rsidTr="0036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D3DFEE"/>
          </w:tcPr>
          <w:p w:rsidR="00E260E2" w:rsidRPr="00A62385" w:rsidRDefault="00E260E2" w:rsidP="002A72BD">
            <w:pPr>
              <w:tabs>
                <w:tab w:val="left" w:pos="720"/>
              </w:tabs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Napi információ bejövő tételekről excel formátumban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D3DFEE"/>
          </w:tcPr>
          <w:p w:rsidR="00E260E2" w:rsidRPr="00A62385" w:rsidRDefault="00E260E2" w:rsidP="00C4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10.000 Ft / hó</w:t>
            </w:r>
          </w:p>
        </w:tc>
      </w:tr>
      <w:tr w:rsidR="00845936" w:rsidRPr="00A62385" w:rsidTr="003647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845936" w:rsidRPr="00A62385" w:rsidRDefault="00845936" w:rsidP="00845936">
            <w:pPr>
              <w:tabs>
                <w:tab w:val="left" w:pos="720"/>
              </w:tabs>
              <w:jc w:val="both"/>
              <w:rPr>
                <w:rFonts w:ascii="Arial Narrow" w:hAnsi="Arial Narrow"/>
                <w:b w:val="0"/>
                <w:sz w:val="18"/>
              </w:rPr>
            </w:pPr>
            <w:r w:rsidRPr="00A62385">
              <w:rPr>
                <w:rFonts w:ascii="Arial Narrow" w:hAnsi="Arial Narrow"/>
                <w:b w:val="0"/>
                <w:sz w:val="18"/>
              </w:rPr>
              <w:t>Connexis utalásokra vonatkozó Audit logok utólagos bekérése</w:t>
            </w:r>
          </w:p>
        </w:tc>
        <w:tc>
          <w:tcPr>
            <w:tcW w:w="486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845936" w:rsidRPr="00A62385" w:rsidRDefault="00845936" w:rsidP="00E260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200 Ft / tétel</w:t>
            </w:r>
          </w:p>
        </w:tc>
      </w:tr>
    </w:tbl>
    <w:p w:rsidR="00375332" w:rsidRDefault="00E22B4B" w:rsidP="00211422">
      <w:pPr>
        <w:ind w:left="630"/>
        <w:rPr>
          <w:rFonts w:ascii="Arial Narrow" w:hAnsi="Arial Narrow"/>
          <w:sz w:val="16"/>
        </w:rPr>
      </w:pPr>
      <w:r w:rsidRPr="00A62385">
        <w:rPr>
          <w:rFonts w:ascii="Arial Narrow" w:hAnsi="Arial Narrow"/>
          <w:sz w:val="16"/>
        </w:rPr>
        <w:t>*Ügyfél kérésére, mikrovállakozások esetén havonta egyszer díjmentes</w:t>
      </w:r>
    </w:p>
    <w:p w:rsidR="00D04E53" w:rsidRPr="00463037" w:rsidRDefault="00D04E53" w:rsidP="00375332">
      <w:pPr>
        <w:pStyle w:val="Header"/>
        <w:tabs>
          <w:tab w:val="clear" w:pos="9071"/>
          <w:tab w:val="right" w:pos="10632"/>
        </w:tabs>
        <w:ind w:left="630" w:right="126"/>
        <w:rPr>
          <w:rFonts w:ascii="Arial Narrow" w:hAnsi="Arial Narrow"/>
          <w:sz w:val="16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9810"/>
      </w:tblGrid>
      <w:tr w:rsidR="00C94A92" w:rsidRPr="00A62385" w:rsidTr="00845936">
        <w:tc>
          <w:tcPr>
            <w:tcW w:w="630" w:type="dxa"/>
            <w:tcBorders>
              <w:right w:val="single" w:sz="4" w:space="0" w:color="auto"/>
            </w:tcBorders>
          </w:tcPr>
          <w:p w:rsidR="00C94A92" w:rsidRPr="00A62385" w:rsidRDefault="00C94A92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2" w:rsidRPr="00A62385" w:rsidRDefault="00C94A92" w:rsidP="00E017A2">
            <w:pPr>
              <w:numPr>
                <w:ilvl w:val="0"/>
                <w:numId w:val="47"/>
              </w:numPr>
              <w:jc w:val="both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Posta-, bélyeg-, telex-, telefon-, telefax- és futárköltségeket, valamint a hasonló költségeket ügyfelünk számláira terheljük a fent említett jutalékokon túl.</w:t>
            </w:r>
          </w:p>
          <w:p w:rsidR="00C94A92" w:rsidRPr="00A62385" w:rsidRDefault="00C94A92" w:rsidP="00E017A2">
            <w:pPr>
              <w:numPr>
                <w:ilvl w:val="0"/>
                <w:numId w:val="47"/>
              </w:numPr>
              <w:jc w:val="both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A Magyarországon és külföldön ügyfeleink utasításának végrehajtása során felmerült összes költséget, valamint a mûveletekbe bevont levelező bankjaink díjait, valamint az általuk meg nem térített költségeket ügyfeleinkre terheljük.</w:t>
            </w:r>
          </w:p>
          <w:p w:rsidR="00C94A92" w:rsidRPr="00A62385" w:rsidRDefault="00C94A92" w:rsidP="00E017A2">
            <w:pPr>
              <w:numPr>
                <w:ilvl w:val="0"/>
                <w:numId w:val="47"/>
              </w:numPr>
              <w:jc w:val="both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A fent említett díjak csak azon műveletekre vonatkoznak, amelyek a szokásos üzletmenetnek megfelelően le lehet bonyolítani. Ezen okból fenntartjuk magunknak a jogot, hogy különleges díjakat számítsunk fel, amennyiben különleges mennyiségű munkára van szükség, és/vagy szokatlan körülmények merülnek fel. A nemzetközi gyakorlatnak megfelelően bankunk fenntartja magának a jogot, hogy a megbízások végrehajtását saját hatáskörében bírálja el.</w:t>
            </w:r>
          </w:p>
          <w:p w:rsidR="00C94A92" w:rsidRPr="00A62385" w:rsidRDefault="00C94A92" w:rsidP="00E017A2">
            <w:pPr>
              <w:numPr>
                <w:ilvl w:val="0"/>
                <w:numId w:val="47"/>
              </w:numPr>
              <w:jc w:val="both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Ha bármely kötelezettségben szereplő összeget "körülbelül", vagy "hozzávetőlegesen" állapítanak meg, a jóváhagyás (vagy elfogadvány) díját a számított összeg alapján kell számítani, figyelembe véve a megjelölt magasabb összeget.</w:t>
            </w:r>
          </w:p>
          <w:p w:rsidR="00C94A92" w:rsidRPr="00A62385" w:rsidRDefault="00C94A92" w:rsidP="00E017A2">
            <w:pPr>
              <w:numPr>
                <w:ilvl w:val="0"/>
                <w:numId w:val="47"/>
              </w:numPr>
              <w:jc w:val="both"/>
              <w:rPr>
                <w:rFonts w:ascii="Arial Narrow" w:hAnsi="Arial Narrow"/>
                <w:sz w:val="18"/>
              </w:rPr>
            </w:pPr>
            <w:r w:rsidRPr="00A62385">
              <w:rPr>
                <w:rFonts w:ascii="Arial Narrow" w:hAnsi="Arial Narrow"/>
                <w:sz w:val="18"/>
              </w:rPr>
              <w:t>A bank csak olyan utasításokat hajt végre, amelyek teljesek és szakmailag helyesek, de nem vállal semmilyen felelősséget a nem egyértelmű megbízások vagy műveletek okozta késésért, illetve az ebből eredő hibákért és téves értelmezésért.</w:t>
            </w:r>
          </w:p>
          <w:p w:rsidR="00505CA7" w:rsidRPr="00DF6C56" w:rsidRDefault="00C94A92" w:rsidP="0061082F">
            <w:pPr>
              <w:pStyle w:val="BlockText"/>
              <w:numPr>
                <w:ilvl w:val="0"/>
                <w:numId w:val="47"/>
              </w:numPr>
              <w:ind w:right="0"/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</w:rPr>
              <w:t>Számla-</w:t>
            </w:r>
            <w:r w:rsidR="001D67A8">
              <w:rPr>
                <w:rFonts w:ascii="Arial Narrow" w:hAnsi="Arial Narrow"/>
              </w:rPr>
              <w:t xml:space="preserve"> </w:t>
            </w:r>
            <w:r w:rsidRPr="00A62385">
              <w:rPr>
                <w:rFonts w:ascii="Arial Narrow" w:hAnsi="Arial Narrow"/>
              </w:rPr>
              <w:t>és ügyfélzárás esetén a bank a megbízás átvételét követően elvégzi a számlával összefüggésben a kamat-és jutalékszámításokat. A pénzügyi rendezést követően a felhasználható egyenleg a számlazárási megbízás benyújtását követő harmadik banki munkanapon - az ügyfél rendelkezésének megfelelően - átutalásra kerül.</w:t>
            </w:r>
          </w:p>
        </w:tc>
      </w:tr>
    </w:tbl>
    <w:p w:rsidR="00C800C6" w:rsidRPr="00A62385" w:rsidRDefault="00C800C6" w:rsidP="003A1764">
      <w:pPr>
        <w:pStyle w:val="Hypo-Text"/>
        <w:jc w:val="both"/>
        <w:rPr>
          <w:rFonts w:ascii="Arial Narrow" w:hAnsi="Arial Narrow" w:cs="Helv"/>
          <w:sz w:val="16"/>
          <w:szCs w:val="16"/>
          <w:lang w:val="hu-HU"/>
        </w:rPr>
      </w:pPr>
    </w:p>
    <w:p w:rsidR="000F051D" w:rsidRDefault="000F051D" w:rsidP="001F5686">
      <w:pPr>
        <w:autoSpaceDE w:val="0"/>
        <w:autoSpaceDN w:val="0"/>
        <w:adjustRightInd w:val="0"/>
        <w:ind w:left="630"/>
        <w:jc w:val="both"/>
        <w:rPr>
          <w:rFonts w:ascii="Arial Narrow" w:hAnsi="Arial Narrow" w:cs="Arial"/>
          <w:b/>
          <w:bCs/>
        </w:rPr>
      </w:pPr>
      <w:r w:rsidRPr="001F5686">
        <w:rPr>
          <w:rFonts w:ascii="Arial Narrow" w:hAnsi="Arial Narrow" w:cs="Arial"/>
          <w:b/>
          <w:bCs/>
        </w:rPr>
        <w:t>Hatályba Lépés / Feltételes felmondás</w:t>
      </w:r>
    </w:p>
    <w:p w:rsidR="00D04E53" w:rsidRPr="001F5686" w:rsidRDefault="00D04E53" w:rsidP="001F5686">
      <w:pPr>
        <w:autoSpaceDE w:val="0"/>
        <w:autoSpaceDN w:val="0"/>
        <w:adjustRightInd w:val="0"/>
        <w:ind w:left="630"/>
        <w:jc w:val="both"/>
        <w:rPr>
          <w:rFonts w:ascii="Arial Narrow" w:hAnsi="Arial Narrow" w:cs="Arial"/>
          <w:b/>
          <w:bCs/>
        </w:rPr>
      </w:pPr>
    </w:p>
    <w:p w:rsidR="000F051D" w:rsidRDefault="000F051D" w:rsidP="000F051D">
      <w:pPr>
        <w:ind w:left="630" w:right="-385"/>
        <w:jc w:val="both"/>
        <w:rPr>
          <w:rFonts w:ascii="Arial Narrow" w:eastAsia="ArialNarrow" w:hAnsi="Arial Narrow" w:cs="Arial"/>
          <w:sz w:val="18"/>
          <w:szCs w:val="18"/>
        </w:rPr>
      </w:pPr>
      <w:r w:rsidRPr="00ED26F7">
        <w:rPr>
          <w:rFonts w:ascii="Arial Narrow" w:eastAsia="ArialNarrow" w:hAnsi="Arial Narrow" w:cs="Arial"/>
          <w:sz w:val="18"/>
          <w:szCs w:val="18"/>
        </w:rPr>
        <w:t xml:space="preserve">A jelen Kondíciós Lista </w:t>
      </w:r>
      <w:r w:rsidRPr="00BE78F6">
        <w:rPr>
          <w:rFonts w:ascii="Arial Narrow" w:eastAsia="ArialNarrow" w:hAnsi="Arial Narrow" w:cs="Arial"/>
          <w:b/>
          <w:sz w:val="18"/>
          <w:szCs w:val="18"/>
        </w:rPr>
        <w:t>201</w:t>
      </w:r>
      <w:r w:rsidR="00DE2E77" w:rsidRPr="00BE78F6">
        <w:rPr>
          <w:rFonts w:ascii="Arial Narrow" w:eastAsia="ArialNarrow" w:hAnsi="Arial Narrow" w:cs="Arial"/>
          <w:b/>
          <w:sz w:val="18"/>
          <w:szCs w:val="18"/>
        </w:rPr>
        <w:t>9</w:t>
      </w:r>
      <w:r w:rsidRPr="00BE78F6">
        <w:rPr>
          <w:rFonts w:ascii="Arial Narrow" w:eastAsia="ArialNarrow" w:hAnsi="Arial Narrow" w:cs="Arial"/>
          <w:b/>
          <w:sz w:val="18"/>
          <w:szCs w:val="18"/>
        </w:rPr>
        <w:t xml:space="preserve">. </w:t>
      </w:r>
      <w:r w:rsidR="0040537D">
        <w:rPr>
          <w:rFonts w:ascii="Arial Narrow" w:eastAsia="ArialNarrow" w:hAnsi="Arial Narrow" w:cs="Arial"/>
          <w:b/>
          <w:sz w:val="18"/>
          <w:szCs w:val="18"/>
        </w:rPr>
        <w:t>december</w:t>
      </w:r>
      <w:r w:rsidR="0040537D" w:rsidRPr="00BE78F6">
        <w:rPr>
          <w:rFonts w:ascii="Arial Narrow" w:eastAsia="ArialNarrow" w:hAnsi="Arial Narrow" w:cs="Arial"/>
          <w:b/>
          <w:sz w:val="18"/>
          <w:szCs w:val="18"/>
        </w:rPr>
        <w:t xml:space="preserve"> </w:t>
      </w:r>
      <w:r w:rsidR="0040537D">
        <w:rPr>
          <w:rFonts w:ascii="Arial Narrow" w:eastAsia="ArialNarrow" w:hAnsi="Arial Narrow" w:cs="Arial"/>
          <w:b/>
          <w:sz w:val="18"/>
          <w:szCs w:val="18"/>
        </w:rPr>
        <w:t xml:space="preserve"> 15-től</w:t>
      </w:r>
      <w:r w:rsidRPr="0061082F">
        <w:rPr>
          <w:rFonts w:ascii="Arial Narrow" w:eastAsia="ArialNarrow" w:hAnsi="Arial Narrow" w:cs="Arial"/>
          <w:sz w:val="18"/>
          <w:szCs w:val="18"/>
        </w:rPr>
        <w:t xml:space="preserve"> </w:t>
      </w:r>
      <w:r w:rsidRPr="00ED26F7">
        <w:rPr>
          <w:rFonts w:ascii="Arial Narrow" w:eastAsia="ArialNarrow" w:hAnsi="Arial Narrow" w:cs="Arial"/>
          <w:sz w:val="18"/>
          <w:szCs w:val="18"/>
        </w:rPr>
        <w:t>lép hatályba.</w:t>
      </w:r>
      <w:r w:rsidRPr="000F051D">
        <w:rPr>
          <w:rFonts w:ascii="Arial Narrow" w:eastAsia="ArialNarrow" w:hAnsi="Arial Narrow" w:cs="Arial"/>
          <w:sz w:val="18"/>
          <w:szCs w:val="18"/>
        </w:rPr>
        <w:t xml:space="preserve"> Az előző kondíciós lista ezzel egyidejűleg érvényét veszti. A bank fenntartja magának a jogot ennek visszavonására, vagy változtatására külön értesítés nélkül is. </w:t>
      </w:r>
    </w:p>
    <w:p w:rsidR="007D72D4" w:rsidRPr="000F051D" w:rsidRDefault="007D72D4" w:rsidP="000F051D">
      <w:pPr>
        <w:ind w:left="630" w:right="-385"/>
        <w:jc w:val="both"/>
        <w:rPr>
          <w:rFonts w:ascii="Arial Narrow" w:eastAsia="ArialNarrow" w:hAnsi="Arial Narrow" w:cs="Arial"/>
          <w:sz w:val="18"/>
          <w:szCs w:val="18"/>
        </w:rPr>
      </w:pPr>
    </w:p>
    <w:p w:rsidR="002D1233" w:rsidRDefault="000F051D" w:rsidP="007D72D4">
      <w:pPr>
        <w:ind w:left="630" w:right="-385"/>
        <w:jc w:val="both"/>
        <w:rPr>
          <w:rFonts w:ascii="Arial Narrow" w:eastAsia="ArialNarrow" w:hAnsi="Arial Narrow" w:cs="Arial"/>
          <w:b/>
          <w:sz w:val="18"/>
          <w:szCs w:val="18"/>
        </w:rPr>
      </w:pPr>
      <w:r w:rsidRPr="000F051D">
        <w:rPr>
          <w:rFonts w:ascii="Arial Narrow" w:eastAsia="ArialNarrow" w:hAnsi="Arial Narrow" w:cs="Arial"/>
          <w:b/>
          <w:sz w:val="18"/>
          <w:szCs w:val="18"/>
        </w:rPr>
        <w:t>A vonatkozó jogszabályi rendelkezések szerint a jelen Kondíciós Lista alapján kezdeményezett módosításokat a ügyfelek részéről elfogadottnak kell tekinteni, ha annak hatálybalépése előtt az ügyfél a bankot nem tájékoztatta arról, hogy a módosítást nem fogadja el. Az ügyfelek továbbá a módosítás hatálybalépése előtti napig jogosultak a bankszámlaszerződés azonnali és díj-, költség- vagy egyéb fizetési kötelezettségmentes felmondására.</w:t>
      </w:r>
      <w:r w:rsidR="007D72D4">
        <w:rPr>
          <w:rFonts w:ascii="Arial Narrow" w:eastAsia="ArialNarrow" w:hAnsi="Arial Narrow" w:cs="Arial"/>
          <w:b/>
          <w:sz w:val="18"/>
          <w:szCs w:val="18"/>
        </w:rPr>
        <w:t xml:space="preserve"> A</w:t>
      </w:r>
      <w:r w:rsidR="002D1233">
        <w:rPr>
          <w:rFonts w:ascii="Arial Narrow" w:eastAsia="ArialNarrow" w:hAnsi="Arial Narrow" w:cs="Arial"/>
          <w:b/>
          <w:sz w:val="18"/>
          <w:szCs w:val="18"/>
        </w:rPr>
        <w:t xml:space="preserve"> </w:t>
      </w:r>
      <w:r w:rsidR="002D1233" w:rsidRPr="000F051D">
        <w:rPr>
          <w:rFonts w:ascii="Arial Narrow" w:eastAsia="ArialNarrow" w:hAnsi="Arial Narrow" w:cs="Arial"/>
          <w:b/>
          <w:sz w:val="18"/>
          <w:szCs w:val="18"/>
        </w:rPr>
        <w:t>Kondíciós Lista</w:t>
      </w:r>
      <w:r w:rsidR="002D1233">
        <w:rPr>
          <w:rFonts w:ascii="Arial Narrow" w:eastAsia="ArialNarrow" w:hAnsi="Arial Narrow" w:cs="Arial"/>
          <w:b/>
          <w:sz w:val="18"/>
          <w:szCs w:val="18"/>
        </w:rPr>
        <w:t xml:space="preserve"> </w:t>
      </w:r>
      <w:r w:rsidR="002D1233" w:rsidRPr="002D1233">
        <w:rPr>
          <w:rFonts w:ascii="Arial Narrow" w:eastAsia="ArialNarrow" w:hAnsi="Arial Narrow" w:cs="Arial"/>
          <w:b/>
          <w:sz w:val="18"/>
          <w:szCs w:val="18"/>
        </w:rPr>
        <w:t>módosítás</w:t>
      </w:r>
      <w:r w:rsidR="007D72D4">
        <w:rPr>
          <w:rFonts w:ascii="Arial Narrow" w:eastAsia="ArialNarrow" w:hAnsi="Arial Narrow" w:cs="Arial"/>
          <w:b/>
          <w:sz w:val="18"/>
          <w:szCs w:val="18"/>
        </w:rPr>
        <w:t>ának elutasítása önmagában a</w:t>
      </w:r>
      <w:r w:rsidR="002D1233" w:rsidRPr="002D1233">
        <w:rPr>
          <w:rFonts w:ascii="Arial Narrow" w:eastAsia="ArialNarrow" w:hAnsi="Arial Narrow" w:cs="Arial"/>
          <w:b/>
          <w:sz w:val="18"/>
          <w:szCs w:val="18"/>
        </w:rPr>
        <w:t xml:space="preserve"> </w:t>
      </w:r>
      <w:r w:rsidR="007D72D4" w:rsidRPr="000F051D">
        <w:rPr>
          <w:rFonts w:ascii="Arial Narrow" w:eastAsia="ArialNarrow" w:hAnsi="Arial Narrow" w:cs="Arial"/>
          <w:b/>
          <w:sz w:val="18"/>
          <w:szCs w:val="18"/>
        </w:rPr>
        <w:t>bankszámlaszerződés</w:t>
      </w:r>
      <w:r w:rsidR="002D1233" w:rsidRPr="002D1233">
        <w:rPr>
          <w:rFonts w:ascii="Arial Narrow" w:eastAsia="ArialNarrow" w:hAnsi="Arial Narrow" w:cs="Arial"/>
          <w:b/>
          <w:sz w:val="18"/>
          <w:szCs w:val="18"/>
        </w:rPr>
        <w:t xml:space="preserve"> </w:t>
      </w:r>
      <w:r w:rsidR="007D72D4">
        <w:rPr>
          <w:rFonts w:ascii="Arial Narrow" w:eastAsia="ArialNarrow" w:hAnsi="Arial Narrow" w:cs="Arial"/>
          <w:b/>
          <w:sz w:val="18"/>
          <w:szCs w:val="18"/>
        </w:rPr>
        <w:t>fentiek szerinti</w:t>
      </w:r>
      <w:r w:rsidR="002D1233" w:rsidRPr="002D1233">
        <w:rPr>
          <w:rFonts w:ascii="Arial Narrow" w:eastAsia="ArialNarrow" w:hAnsi="Arial Narrow" w:cs="Arial"/>
          <w:b/>
          <w:sz w:val="18"/>
          <w:szCs w:val="18"/>
        </w:rPr>
        <w:t xml:space="preserve"> azonnali hatályú felmondásának minősül</w:t>
      </w:r>
      <w:r w:rsidR="00803D4B">
        <w:rPr>
          <w:rFonts w:ascii="Arial Narrow" w:eastAsia="ArialNarrow" w:hAnsi="Arial Narrow" w:cs="Arial"/>
          <w:b/>
          <w:sz w:val="18"/>
          <w:szCs w:val="18"/>
        </w:rPr>
        <w:t>.</w:t>
      </w:r>
    </w:p>
    <w:p w:rsidR="002D1233" w:rsidRPr="000F051D" w:rsidRDefault="002D1233" w:rsidP="000F051D">
      <w:pPr>
        <w:ind w:left="630" w:right="-385"/>
        <w:jc w:val="both"/>
        <w:rPr>
          <w:rFonts w:ascii="Arial Narrow" w:eastAsia="ArialNarrow" w:hAnsi="Arial Narrow" w:cs="Arial"/>
          <w:b/>
          <w:sz w:val="18"/>
          <w:szCs w:val="18"/>
        </w:rPr>
      </w:pPr>
    </w:p>
    <w:p w:rsidR="002177B1" w:rsidRPr="00A62385" w:rsidRDefault="00C94A92" w:rsidP="00AB1F82">
      <w:pPr>
        <w:spacing w:before="240"/>
        <w:ind w:left="630" w:right="-385"/>
        <w:jc w:val="both"/>
        <w:rPr>
          <w:rFonts w:ascii="Arial Narrow" w:eastAsia="SimSun" w:hAnsi="Arial Narrow" w:cs="LCentennial45LightNormal"/>
          <w:lang w:eastAsia="zh-CN"/>
        </w:rPr>
      </w:pPr>
      <w:smartTag w:uri="urn:schemas-microsoft-com:office:smarttags" w:element="stockticker">
        <w:r w:rsidRPr="00A62385">
          <w:rPr>
            <w:rFonts w:ascii="Arial Narrow" w:hAnsi="Arial Narrow"/>
            <w:sz w:val="18"/>
          </w:rPr>
          <w:t>BNP</w:t>
        </w:r>
      </w:smartTag>
      <w:r w:rsidRPr="00A62385">
        <w:rPr>
          <w:rFonts w:ascii="Arial Narrow" w:hAnsi="Arial Narrow"/>
          <w:sz w:val="18"/>
        </w:rPr>
        <w:t xml:space="preserve"> PARIBAS Magyarországi Fióktelepe</w:t>
      </w:r>
      <w:r w:rsidR="000E3564" w:rsidRPr="00A62385">
        <w:rPr>
          <w:rFonts w:ascii="Arial Narrow" w:eastAsia="SimSun" w:hAnsi="Arial Narrow" w:cs="LCentennial45LightNormal"/>
          <w:lang w:eastAsia="zh-CN"/>
        </w:rPr>
        <w:br w:type="page"/>
      </w:r>
    </w:p>
    <w:p w:rsidR="0001673D" w:rsidRDefault="0001673D" w:rsidP="002177B1">
      <w:pPr>
        <w:pStyle w:val="FootnoteText"/>
        <w:jc w:val="right"/>
        <w:rPr>
          <w:rFonts w:ascii="Arial Narrow" w:eastAsia="SimSun" w:hAnsi="Arial Narrow" w:cs="LCentennial45LightNormal"/>
          <w:i/>
          <w:lang w:eastAsia="zh-CN"/>
        </w:rPr>
      </w:pPr>
    </w:p>
    <w:p w:rsidR="002177B1" w:rsidRPr="009416B0" w:rsidRDefault="00CF0972" w:rsidP="002177B1">
      <w:pPr>
        <w:pStyle w:val="FootnoteText"/>
        <w:jc w:val="right"/>
        <w:rPr>
          <w:rFonts w:ascii="Arial Narrow" w:eastAsia="SimSun" w:hAnsi="Arial Narrow" w:cs="LCentennial45LightNormal"/>
          <w:i/>
          <w:lang w:eastAsia="zh-CN"/>
        </w:rPr>
      </w:pPr>
      <w:r w:rsidRPr="009416B0">
        <w:rPr>
          <w:rFonts w:ascii="Arial Narrow" w:eastAsia="SimSun" w:hAnsi="Arial Narrow" w:cs="LCentennial45LightNormal"/>
          <w:i/>
          <w:lang w:eastAsia="zh-CN"/>
        </w:rPr>
        <w:t>1.</w:t>
      </w:r>
      <w:r w:rsidR="002177B1" w:rsidRPr="009416B0">
        <w:rPr>
          <w:rFonts w:ascii="Arial Narrow" w:eastAsia="SimSun" w:hAnsi="Arial Narrow" w:cs="LCentennial45LightNormal"/>
          <w:i/>
          <w:lang w:eastAsia="zh-CN"/>
        </w:rPr>
        <w:t>sz. melléklet</w:t>
      </w:r>
    </w:p>
    <w:p w:rsidR="0001673D" w:rsidRDefault="0001673D" w:rsidP="0001673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B74715" w:rsidRPr="00715AF3" w:rsidRDefault="00B74715" w:rsidP="00715AF3">
      <w:pPr>
        <w:pStyle w:val="ListParagraph"/>
        <w:numPr>
          <w:ilvl w:val="0"/>
          <w:numId w:val="110"/>
        </w:num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8"/>
          <w:szCs w:val="24"/>
        </w:rPr>
      </w:pPr>
      <w:r w:rsidRPr="00715AF3">
        <w:rPr>
          <w:rFonts w:ascii="Arial Narrow" w:hAnsi="Arial Narrow" w:cs="Arial"/>
          <w:b/>
          <w:bCs/>
          <w:color w:val="1F497D"/>
          <w:sz w:val="28"/>
          <w:szCs w:val="24"/>
        </w:rPr>
        <w:t>ÁLTALÁNOS FELTÉTELEK ÉS SZABÁLYOK</w:t>
      </w:r>
    </w:p>
    <w:p w:rsidR="00695CF5" w:rsidRPr="00A62385" w:rsidRDefault="00695CF5" w:rsidP="00695CF5">
      <w:pPr>
        <w:rPr>
          <w:rFonts w:ascii="Arial Narrow" w:hAnsi="Arial Narrow"/>
          <w:sz w:val="18"/>
        </w:rPr>
      </w:pPr>
    </w:p>
    <w:p w:rsidR="00695CF5" w:rsidRPr="00A62385" w:rsidRDefault="000F20C9" w:rsidP="00F55446">
      <w:pPr>
        <w:ind w:left="360"/>
        <w:rPr>
          <w:rFonts w:ascii="Arial Narrow" w:hAnsi="Arial Narrow"/>
          <w:b/>
          <w:smallCaps/>
          <w:u w:val="single"/>
        </w:rPr>
      </w:pPr>
      <w:r>
        <w:rPr>
          <w:rFonts w:ascii="Arial Narrow" w:hAnsi="Arial Narrow"/>
          <w:b/>
          <w:smallCaps/>
          <w:u w:val="single"/>
        </w:rPr>
        <w:t>f</w:t>
      </w:r>
      <w:r w:rsidR="002E2C67" w:rsidRPr="00A62385">
        <w:rPr>
          <w:rFonts w:ascii="Arial Narrow" w:hAnsi="Arial Narrow"/>
          <w:b/>
          <w:smallCaps/>
          <w:u w:val="single"/>
        </w:rPr>
        <w:t xml:space="preserve">őbb </w:t>
      </w:r>
      <w:r>
        <w:rPr>
          <w:rFonts w:ascii="Arial Narrow" w:hAnsi="Arial Narrow"/>
          <w:b/>
          <w:smallCaps/>
          <w:u w:val="single"/>
        </w:rPr>
        <w:t>e</w:t>
      </w:r>
      <w:r w:rsidR="00695CF5" w:rsidRPr="00A62385">
        <w:rPr>
          <w:rFonts w:ascii="Arial Narrow" w:hAnsi="Arial Narrow"/>
          <w:b/>
          <w:smallCaps/>
          <w:u w:val="single"/>
        </w:rPr>
        <w:t>lérhetőségeink</w:t>
      </w:r>
    </w:p>
    <w:p w:rsidR="002E2C67" w:rsidRPr="00A62385" w:rsidRDefault="002E2C67" w:rsidP="00DB5C0F">
      <w:pPr>
        <w:rPr>
          <w:rFonts w:ascii="Arial Narrow" w:hAnsi="Arial Narrow"/>
          <w:sz w:val="18"/>
        </w:rPr>
      </w:pPr>
    </w:p>
    <w:p w:rsidR="00695CF5" w:rsidRPr="00A62385" w:rsidRDefault="00695CF5" w:rsidP="000D54E4">
      <w:pPr>
        <w:numPr>
          <w:ilvl w:val="0"/>
          <w:numId w:val="84"/>
        </w:numPr>
        <w:tabs>
          <w:tab w:val="clear" w:pos="2880"/>
          <w:tab w:val="num" w:pos="1701"/>
        </w:tabs>
        <w:autoSpaceDE w:val="0"/>
        <w:autoSpaceDN w:val="0"/>
        <w:adjustRightInd w:val="0"/>
        <w:spacing w:line="240" w:lineRule="atLeast"/>
        <w:ind w:left="709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BNP Paribas Magyarországi Fióktelepe</w:t>
      </w:r>
    </w:p>
    <w:p w:rsidR="00695CF5" w:rsidRPr="00A62385" w:rsidRDefault="00695CF5" w:rsidP="000D54E4">
      <w:pPr>
        <w:numPr>
          <w:ilvl w:val="0"/>
          <w:numId w:val="84"/>
        </w:numPr>
        <w:tabs>
          <w:tab w:val="clear" w:pos="2880"/>
          <w:tab w:val="num" w:pos="1701"/>
        </w:tabs>
        <w:autoSpaceDE w:val="0"/>
        <w:autoSpaceDN w:val="0"/>
        <w:adjustRightInd w:val="0"/>
        <w:spacing w:line="240" w:lineRule="atLeast"/>
        <w:ind w:left="709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 xml:space="preserve">Cím: 1051 Budapest, </w:t>
      </w:r>
      <w:r w:rsidR="0043705F" w:rsidRPr="00A62385">
        <w:rPr>
          <w:rFonts w:ascii="Arial Narrow" w:eastAsia="SimSun" w:hAnsi="Arial Narrow" w:cs="LCentennial45LightNormal"/>
          <w:lang w:eastAsia="zh-CN"/>
        </w:rPr>
        <w:t>Széchenyi István</w:t>
      </w:r>
      <w:r w:rsidRPr="00A62385">
        <w:rPr>
          <w:rFonts w:ascii="Arial Narrow" w:eastAsia="SimSun" w:hAnsi="Arial Narrow" w:cs="LCentennial45LightNormal"/>
          <w:lang w:eastAsia="zh-CN"/>
        </w:rPr>
        <w:t xml:space="preserve"> tér 7-8.</w:t>
      </w:r>
    </w:p>
    <w:p w:rsidR="00695CF5" w:rsidRPr="00A62385" w:rsidRDefault="00695CF5" w:rsidP="000D54E4">
      <w:pPr>
        <w:numPr>
          <w:ilvl w:val="0"/>
          <w:numId w:val="84"/>
        </w:numPr>
        <w:tabs>
          <w:tab w:val="clear" w:pos="2880"/>
          <w:tab w:val="num" w:pos="1701"/>
        </w:tabs>
        <w:autoSpaceDE w:val="0"/>
        <w:autoSpaceDN w:val="0"/>
        <w:adjustRightInd w:val="0"/>
        <w:spacing w:line="240" w:lineRule="atLeast"/>
        <w:ind w:left="709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Postai cím: 1369 Budapest, Pf.: 327.</w:t>
      </w:r>
    </w:p>
    <w:p w:rsidR="00695CF5" w:rsidRPr="00A62385" w:rsidRDefault="00695CF5" w:rsidP="000D54E4">
      <w:pPr>
        <w:numPr>
          <w:ilvl w:val="0"/>
          <w:numId w:val="84"/>
        </w:numPr>
        <w:tabs>
          <w:tab w:val="clear" w:pos="2880"/>
          <w:tab w:val="num" w:pos="1701"/>
        </w:tabs>
        <w:autoSpaceDE w:val="0"/>
        <w:autoSpaceDN w:val="0"/>
        <w:adjustRightInd w:val="0"/>
        <w:spacing w:line="240" w:lineRule="atLeast"/>
        <w:ind w:left="709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 xml:space="preserve">Telefon: </w:t>
      </w:r>
      <w:r w:rsidR="00E71ADE">
        <w:rPr>
          <w:rFonts w:ascii="Arial Narrow" w:eastAsia="SimSun" w:hAnsi="Arial Narrow" w:cs="LCentennial45LightNormal"/>
          <w:lang w:val="en-GB" w:eastAsia="zh-CN"/>
        </w:rPr>
        <w:t xml:space="preserve">+36 1 </w:t>
      </w:r>
      <w:r w:rsidR="00E71ADE" w:rsidRPr="00207C98">
        <w:rPr>
          <w:rFonts w:ascii="Arial Narrow" w:eastAsia="SimSun" w:hAnsi="Arial Narrow" w:cs="LCentennial45LightNormal"/>
          <w:lang w:val="en-GB" w:eastAsia="zh-CN"/>
        </w:rPr>
        <w:t>374 63</w:t>
      </w:r>
      <w:r w:rsidR="00E71ADE">
        <w:rPr>
          <w:rFonts w:ascii="Arial Narrow" w:eastAsia="SimSun" w:hAnsi="Arial Narrow" w:cs="LCentennial45LightNormal"/>
          <w:lang w:val="en-GB" w:eastAsia="zh-CN"/>
        </w:rPr>
        <w:t xml:space="preserve"> </w:t>
      </w:r>
      <w:r w:rsidR="00E71ADE" w:rsidRPr="00207C98">
        <w:rPr>
          <w:rFonts w:ascii="Arial Narrow" w:eastAsia="SimSun" w:hAnsi="Arial Narrow" w:cs="LCentennial45LightNormal"/>
          <w:lang w:val="en-GB" w:eastAsia="zh-CN"/>
        </w:rPr>
        <w:t>00</w:t>
      </w:r>
    </w:p>
    <w:p w:rsidR="00695CF5" w:rsidRPr="00A62385" w:rsidRDefault="00133E9B" w:rsidP="000D54E4">
      <w:pPr>
        <w:numPr>
          <w:ilvl w:val="0"/>
          <w:numId w:val="84"/>
        </w:numPr>
        <w:tabs>
          <w:tab w:val="clear" w:pos="2880"/>
          <w:tab w:val="num" w:pos="1701"/>
        </w:tabs>
        <w:autoSpaceDE w:val="0"/>
        <w:autoSpaceDN w:val="0"/>
        <w:adjustRightInd w:val="0"/>
        <w:spacing w:line="240" w:lineRule="atLeast"/>
        <w:ind w:left="709"/>
        <w:rPr>
          <w:rFonts w:ascii="Arial Narrow" w:eastAsia="SimSun" w:hAnsi="Arial Narrow" w:cs="LCentennial45LightNormal"/>
          <w:lang w:eastAsia="zh-CN"/>
        </w:rPr>
      </w:pPr>
      <w:r>
        <w:rPr>
          <w:rFonts w:ascii="Arial Narrow" w:eastAsia="SimSun" w:hAnsi="Arial Narrow" w:cs="LCentennial45LightNormal"/>
          <w:lang w:eastAsia="zh-CN"/>
        </w:rPr>
        <w:t xml:space="preserve">Telefax: </w:t>
      </w:r>
      <w:r w:rsidR="007D72D4">
        <w:rPr>
          <w:rFonts w:ascii="Arial Narrow" w:eastAsia="SimSun" w:hAnsi="Arial Narrow" w:cs="LCentennial45LightNormal"/>
          <w:lang w:val="en-GB" w:eastAsia="zh-CN"/>
        </w:rPr>
        <w:t xml:space="preserve">+36 1 </w:t>
      </w:r>
      <w:r>
        <w:rPr>
          <w:rFonts w:ascii="Arial Narrow" w:eastAsia="SimSun" w:hAnsi="Arial Narrow" w:cs="LCentennial45LightNormal"/>
          <w:lang w:eastAsia="zh-CN"/>
        </w:rPr>
        <w:t>302</w:t>
      </w:r>
      <w:r w:rsidR="00695CF5" w:rsidRPr="00A62385">
        <w:rPr>
          <w:rFonts w:ascii="Arial Narrow" w:eastAsia="SimSun" w:hAnsi="Arial Narrow" w:cs="LCentennial45LightNormal"/>
          <w:lang w:eastAsia="zh-CN"/>
        </w:rPr>
        <w:t xml:space="preserve"> </w:t>
      </w:r>
      <w:r>
        <w:rPr>
          <w:rFonts w:ascii="Arial Narrow" w:eastAsia="SimSun" w:hAnsi="Arial Narrow" w:cs="LCentennial45LightNormal"/>
          <w:lang w:eastAsia="zh-CN"/>
        </w:rPr>
        <w:t>4499</w:t>
      </w:r>
    </w:p>
    <w:p w:rsidR="00695CF5" w:rsidRPr="00A62385" w:rsidRDefault="00695CF5" w:rsidP="000D54E4">
      <w:pPr>
        <w:numPr>
          <w:ilvl w:val="0"/>
          <w:numId w:val="84"/>
        </w:numPr>
        <w:tabs>
          <w:tab w:val="clear" w:pos="2880"/>
          <w:tab w:val="num" w:pos="1701"/>
        </w:tabs>
        <w:autoSpaceDE w:val="0"/>
        <w:autoSpaceDN w:val="0"/>
        <w:adjustRightInd w:val="0"/>
        <w:spacing w:line="240" w:lineRule="atLeast"/>
        <w:ind w:left="709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E-mail: info.hu@bnpparibas.com</w:t>
      </w:r>
    </w:p>
    <w:p w:rsidR="00695CF5" w:rsidRPr="00A62385" w:rsidRDefault="00695CF5" w:rsidP="000D54E4">
      <w:pPr>
        <w:numPr>
          <w:ilvl w:val="0"/>
          <w:numId w:val="84"/>
        </w:numPr>
        <w:tabs>
          <w:tab w:val="clear" w:pos="2880"/>
          <w:tab w:val="num" w:pos="1701"/>
        </w:tabs>
        <w:autoSpaceDE w:val="0"/>
        <w:autoSpaceDN w:val="0"/>
        <w:adjustRightInd w:val="0"/>
        <w:spacing w:line="240" w:lineRule="atLeast"/>
        <w:ind w:left="709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 xml:space="preserve">Internet: </w:t>
      </w:r>
      <w:hyperlink r:id="rId8" w:history="1">
        <w:r w:rsidRPr="00A62385">
          <w:rPr>
            <w:rStyle w:val="Hyperlink"/>
            <w:rFonts w:ascii="Arial Narrow" w:eastAsia="SimSun" w:hAnsi="Arial Narrow" w:cs="LCentennial45LightNormal"/>
            <w:color w:val="auto"/>
            <w:lang w:eastAsia="zh-CN"/>
          </w:rPr>
          <w:t>www.bnpparibas.hu</w:t>
        </w:r>
      </w:hyperlink>
    </w:p>
    <w:p w:rsidR="00695CF5" w:rsidRPr="00A62385" w:rsidRDefault="007A210A" w:rsidP="000D54E4">
      <w:pPr>
        <w:numPr>
          <w:ilvl w:val="0"/>
          <w:numId w:val="84"/>
        </w:numPr>
        <w:tabs>
          <w:tab w:val="clear" w:pos="2880"/>
          <w:tab w:val="num" w:pos="1701"/>
        </w:tabs>
        <w:autoSpaceDE w:val="0"/>
        <w:autoSpaceDN w:val="0"/>
        <w:adjustRightInd w:val="0"/>
        <w:spacing w:line="240" w:lineRule="atLeast"/>
        <w:ind w:left="709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Swift</w:t>
      </w:r>
      <w:r w:rsidR="00695CF5" w:rsidRPr="00A62385">
        <w:rPr>
          <w:rFonts w:ascii="Arial Narrow" w:eastAsia="SimSun" w:hAnsi="Arial Narrow" w:cs="LCentennial45LightNormal"/>
          <w:lang w:eastAsia="zh-CN"/>
        </w:rPr>
        <w:t>: BNPAHUHX</w:t>
      </w:r>
    </w:p>
    <w:p w:rsidR="002E2C67" w:rsidRPr="00A62385" w:rsidRDefault="002E2C67" w:rsidP="00C94A92">
      <w:pPr>
        <w:rPr>
          <w:rFonts w:ascii="Arial Narrow" w:hAnsi="Arial Narrow"/>
          <w:b/>
          <w:smallCaps/>
        </w:rPr>
      </w:pPr>
    </w:p>
    <w:p w:rsidR="00695CF5" w:rsidRPr="00A62385" w:rsidRDefault="000F20C9" w:rsidP="000F20C9">
      <w:pPr>
        <w:tabs>
          <w:tab w:val="left" w:pos="284"/>
        </w:tabs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</w:rPr>
        <w:tab/>
      </w:r>
      <w:r w:rsidR="000E3564" w:rsidRPr="00A62385">
        <w:rPr>
          <w:rFonts w:ascii="Arial Narrow" w:hAnsi="Arial Narrow"/>
          <w:b/>
          <w:smallCaps/>
        </w:rPr>
        <w:t xml:space="preserve">bank ügyfélszolgálatának elérhetősége </w:t>
      </w:r>
    </w:p>
    <w:p w:rsidR="00624686" w:rsidRPr="00A62385" w:rsidRDefault="00624686" w:rsidP="00F55446">
      <w:pPr>
        <w:ind w:left="284"/>
        <w:rPr>
          <w:rFonts w:ascii="Arial Narrow" w:eastAsia="SimSun" w:hAnsi="Arial Narrow" w:cs="LCentennial45LightNormal"/>
          <w:lang w:eastAsia="zh-CN"/>
        </w:rPr>
      </w:pPr>
    </w:p>
    <w:p w:rsidR="002E2C67" w:rsidRPr="00A62385" w:rsidRDefault="002E2C67" w:rsidP="00757BB2">
      <w:pPr>
        <w:ind w:left="284"/>
        <w:jc w:val="both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Bankunk ügyfélszolgál</w:t>
      </w:r>
      <w:r w:rsidR="00757BB2">
        <w:rPr>
          <w:rFonts w:ascii="Arial Narrow" w:eastAsia="SimSun" w:hAnsi="Arial Narrow" w:cs="LCentennial45LightNormal"/>
          <w:lang w:eastAsia="zh-CN"/>
        </w:rPr>
        <w:t>ata a Bank nyitvatartási ideje alatt* az</w:t>
      </w:r>
      <w:r w:rsidR="00200553" w:rsidRPr="00A62385">
        <w:rPr>
          <w:rFonts w:ascii="Arial Narrow" w:eastAsia="SimSun" w:hAnsi="Arial Narrow" w:cs="LCentennial45LightNormal"/>
          <w:lang w:eastAsia="zh-CN"/>
        </w:rPr>
        <w:t xml:space="preserve"> </w:t>
      </w:r>
      <w:r w:rsidR="00757BB2">
        <w:rPr>
          <w:rFonts w:ascii="Arial Narrow" w:eastAsia="SimSun" w:hAnsi="Arial Narrow" w:cs="LCentennial45LightNormal"/>
          <w:lang w:eastAsia="zh-CN"/>
        </w:rPr>
        <w:t xml:space="preserve">alábbiakban </w:t>
      </w:r>
      <w:r w:rsidR="00200553" w:rsidRPr="00A62385">
        <w:rPr>
          <w:rFonts w:ascii="Arial Narrow" w:eastAsia="SimSun" w:hAnsi="Arial Narrow" w:cs="LCentennial45LightNormal"/>
          <w:lang w:eastAsia="zh-CN"/>
        </w:rPr>
        <w:t>feltüntetett elérhetőségeken áll ü</w:t>
      </w:r>
      <w:r w:rsidR="00757BB2">
        <w:rPr>
          <w:rFonts w:ascii="Arial Narrow" w:eastAsia="SimSun" w:hAnsi="Arial Narrow" w:cs="LCentennial45LightNormal"/>
          <w:lang w:eastAsia="zh-CN"/>
        </w:rPr>
        <w:t>gyfeleink szíves rendelkezésére.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402"/>
      </w:tblGrid>
      <w:tr w:rsidR="004646FE" w:rsidRPr="00A62385" w:rsidTr="0001673D">
        <w:tc>
          <w:tcPr>
            <w:tcW w:w="6237" w:type="dxa"/>
            <w:shd w:val="clear" w:color="auto" w:fill="8DB3E2" w:themeFill="text2" w:themeFillTint="66"/>
          </w:tcPr>
          <w:p w:rsidR="004646FE" w:rsidRPr="00A62385" w:rsidRDefault="004646FE" w:rsidP="0035596E">
            <w:pPr>
              <w:jc w:val="center"/>
              <w:rPr>
                <w:rFonts w:ascii="Arial Narrow" w:eastAsia="SimSun" w:hAnsi="Arial Narrow" w:cs="LCentennial45LightNormal"/>
                <w:b/>
                <w:lang w:eastAsia="zh-CN"/>
              </w:rPr>
            </w:pPr>
          </w:p>
        </w:tc>
        <w:tc>
          <w:tcPr>
            <w:tcW w:w="3402" w:type="dxa"/>
            <w:shd w:val="clear" w:color="auto" w:fill="8DB3E2" w:themeFill="text2" w:themeFillTint="66"/>
          </w:tcPr>
          <w:p w:rsidR="004646FE" w:rsidRPr="00A62385" w:rsidRDefault="004646FE" w:rsidP="0035596E">
            <w:pPr>
              <w:jc w:val="center"/>
              <w:rPr>
                <w:rFonts w:ascii="Arial Narrow" w:eastAsia="SimSun" w:hAnsi="Arial Narrow" w:cs="LCentennial45LightNormal"/>
                <w:b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/>
                <w:lang w:eastAsia="zh-CN"/>
              </w:rPr>
              <w:t>Telefonszám</w:t>
            </w:r>
          </w:p>
        </w:tc>
      </w:tr>
      <w:tr w:rsidR="004646FE" w:rsidRPr="00A62385" w:rsidTr="00133E9B">
        <w:tc>
          <w:tcPr>
            <w:tcW w:w="6237" w:type="dxa"/>
            <w:tcBorders>
              <w:bottom w:val="nil"/>
            </w:tcBorders>
          </w:tcPr>
          <w:p w:rsidR="004646FE" w:rsidRPr="00A62385" w:rsidRDefault="004646FE" w:rsidP="00E017A2">
            <w:pPr>
              <w:numPr>
                <w:ilvl w:val="0"/>
                <w:numId w:val="86"/>
              </w:numPr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>Fedezetigazolás</w:t>
            </w:r>
          </w:p>
          <w:p w:rsidR="004646FE" w:rsidRPr="00A62385" w:rsidRDefault="004646FE" w:rsidP="00E017A2">
            <w:pPr>
              <w:numPr>
                <w:ilvl w:val="0"/>
                <w:numId w:val="86"/>
              </w:numPr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>Bankinformáció</w:t>
            </w:r>
          </w:p>
          <w:p w:rsidR="004646FE" w:rsidRPr="00A62385" w:rsidRDefault="004646FE" w:rsidP="00E017A2">
            <w:pPr>
              <w:numPr>
                <w:ilvl w:val="0"/>
                <w:numId w:val="86"/>
              </w:numPr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>Egyenleg információ</w:t>
            </w:r>
          </w:p>
          <w:p w:rsidR="004646FE" w:rsidRPr="00A62385" w:rsidRDefault="004646FE" w:rsidP="00E017A2">
            <w:pPr>
              <w:numPr>
                <w:ilvl w:val="0"/>
                <w:numId w:val="86"/>
              </w:numPr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>Napi folyószámla ügyek intézése</w:t>
            </w:r>
            <w:r w:rsidR="00BB6362" w:rsidRPr="00A62385">
              <w:rPr>
                <w:rFonts w:ascii="Arial Narrow" w:eastAsia="SimSun" w:hAnsi="Arial Narrow" w:cs="LCentennial45LightNormal"/>
                <w:lang w:eastAsia="zh-CN"/>
              </w:rPr>
              <w:t xml:space="preserve"> (pl.</w:t>
            </w:r>
            <w:r w:rsidR="00346E91">
              <w:rPr>
                <w:rFonts w:ascii="Arial Narrow" w:eastAsia="SimSun" w:hAnsi="Arial Narrow" w:cs="LCentennial45LightNormal"/>
                <w:lang w:eastAsia="zh-CN"/>
              </w:rPr>
              <w:t xml:space="preserve"> </w:t>
            </w:r>
            <w:r w:rsidR="00200553" w:rsidRPr="00A62385">
              <w:rPr>
                <w:rFonts w:ascii="Arial Narrow" w:eastAsia="SimSun" w:hAnsi="Arial Narrow" w:cs="LCentennial45LightNormal"/>
                <w:lang w:eastAsia="zh-CN"/>
              </w:rPr>
              <w:t xml:space="preserve">tájékoztatás </w:t>
            </w:r>
            <w:r w:rsidR="00BB6362" w:rsidRPr="00A62385">
              <w:rPr>
                <w:rFonts w:ascii="Arial Narrow" w:eastAsia="SimSun" w:hAnsi="Arial Narrow" w:cs="LCentennial45LightNormal"/>
                <w:lang w:eastAsia="zh-CN"/>
              </w:rPr>
              <w:t>kimenő/</w:t>
            </w:r>
            <w:r w:rsidR="00200553" w:rsidRPr="00A62385">
              <w:rPr>
                <w:rFonts w:ascii="Arial Narrow" w:eastAsia="SimSun" w:hAnsi="Arial Narrow" w:cs="LCentennial45LightNormal"/>
                <w:lang w:eastAsia="zh-CN"/>
              </w:rPr>
              <w:t>bejövő átutalásokról)</w:t>
            </w:r>
          </w:p>
          <w:p w:rsidR="004646FE" w:rsidRPr="00A62385" w:rsidRDefault="004646FE" w:rsidP="00E017A2">
            <w:pPr>
              <w:numPr>
                <w:ilvl w:val="0"/>
                <w:numId w:val="86"/>
              </w:numPr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>Reklamáció</w:t>
            </w:r>
          </w:p>
          <w:p w:rsidR="00200553" w:rsidRPr="00A62385" w:rsidRDefault="004646FE" w:rsidP="00E017A2">
            <w:pPr>
              <w:numPr>
                <w:ilvl w:val="0"/>
                <w:numId w:val="86"/>
              </w:numPr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>Társaságban bekövetkezett változások bejelentése</w:t>
            </w:r>
            <w:r w:rsidR="00BB6362" w:rsidRPr="00A62385">
              <w:rPr>
                <w:rFonts w:ascii="Arial Narrow" w:eastAsia="SimSun" w:hAnsi="Arial Narrow" w:cs="LCentennial45LightNormal"/>
                <w:lang w:eastAsia="zh-CN"/>
              </w:rPr>
              <w:t xml:space="preserve"> (pl.</w:t>
            </w:r>
            <w:r w:rsidR="00346E91">
              <w:rPr>
                <w:rFonts w:ascii="Arial Narrow" w:eastAsia="SimSun" w:hAnsi="Arial Narrow" w:cs="LCentennial45LightNormal"/>
                <w:lang w:eastAsia="zh-CN"/>
              </w:rPr>
              <w:t xml:space="preserve"> </w:t>
            </w:r>
            <w:r w:rsidR="00BB6362" w:rsidRPr="00A62385">
              <w:rPr>
                <w:rFonts w:ascii="Arial Narrow" w:eastAsia="SimSun" w:hAnsi="Arial Narrow" w:cs="LCentennial45LightNormal"/>
                <w:lang w:eastAsia="zh-CN"/>
              </w:rPr>
              <w:t xml:space="preserve">aláírók </w:t>
            </w:r>
            <w:r w:rsidR="00200553" w:rsidRPr="00A62385">
              <w:rPr>
                <w:rFonts w:ascii="Arial Narrow" w:eastAsia="SimSun" w:hAnsi="Arial Narrow" w:cs="LCentennial45LightNormal"/>
                <w:lang w:eastAsia="zh-CN"/>
              </w:rPr>
              <w:t>változása</w:t>
            </w:r>
            <w:r w:rsidR="008672F1" w:rsidRPr="00A62385">
              <w:rPr>
                <w:rFonts w:ascii="Arial Narrow" w:eastAsia="SimSun" w:hAnsi="Arial Narrow" w:cs="LCentennial45LightNormal"/>
                <w:lang w:eastAsia="zh-CN"/>
              </w:rPr>
              <w:t>, címválto</w:t>
            </w:r>
            <w:r w:rsidR="009B3DBA" w:rsidRPr="00A62385">
              <w:rPr>
                <w:rFonts w:ascii="Arial Narrow" w:eastAsia="SimSun" w:hAnsi="Arial Narrow" w:cs="LCentennial45LightNormal"/>
                <w:lang w:eastAsia="zh-CN"/>
              </w:rPr>
              <w:t>zás</w:t>
            </w:r>
            <w:r w:rsidR="00BB6362" w:rsidRPr="00A62385">
              <w:rPr>
                <w:rFonts w:ascii="Arial Narrow" w:eastAsia="SimSun" w:hAnsi="Arial Narrow" w:cs="LCentennial45LightNormal"/>
                <w:lang w:eastAsia="zh-CN"/>
              </w:rPr>
              <w:t xml:space="preserve">) </w:t>
            </w:r>
          </w:p>
        </w:tc>
        <w:tc>
          <w:tcPr>
            <w:tcW w:w="3402" w:type="dxa"/>
            <w:tcBorders>
              <w:bottom w:val="nil"/>
            </w:tcBorders>
          </w:tcPr>
          <w:p w:rsidR="001C256D" w:rsidRPr="00A62385" w:rsidRDefault="001C256D" w:rsidP="0035596E">
            <w:pPr>
              <w:jc w:val="center"/>
              <w:rPr>
                <w:rFonts w:ascii="Arial Narrow" w:eastAsia="SimSun" w:hAnsi="Arial Narrow" w:cs="LCentennial45LightNormal"/>
                <w:lang w:eastAsia="zh-CN"/>
              </w:rPr>
            </w:pPr>
          </w:p>
          <w:p w:rsidR="001C256D" w:rsidRPr="00A62385" w:rsidRDefault="001C256D" w:rsidP="0035596E">
            <w:pPr>
              <w:jc w:val="center"/>
              <w:rPr>
                <w:rFonts w:ascii="Arial Narrow" w:eastAsia="SimSun" w:hAnsi="Arial Narrow" w:cs="LCentennial45LightNormal"/>
                <w:lang w:eastAsia="zh-CN"/>
              </w:rPr>
            </w:pPr>
          </w:p>
          <w:p w:rsidR="001C256D" w:rsidRPr="00A62385" w:rsidRDefault="001C256D" w:rsidP="0035596E">
            <w:pPr>
              <w:jc w:val="center"/>
              <w:rPr>
                <w:rFonts w:ascii="Arial Narrow" w:eastAsia="SimSun" w:hAnsi="Arial Narrow" w:cs="LCentennial45LightNormal"/>
                <w:lang w:eastAsia="zh-CN"/>
              </w:rPr>
            </w:pPr>
          </w:p>
          <w:p w:rsidR="00147E14" w:rsidRDefault="00147E14" w:rsidP="00147E14">
            <w:pPr>
              <w:jc w:val="center"/>
              <w:rPr>
                <w:rFonts w:ascii="Arial Narrow" w:eastAsia="SimSun" w:hAnsi="Arial Narrow" w:cs="LCentennial45LightNormal"/>
                <w:lang w:eastAsia="zh-CN"/>
              </w:rPr>
            </w:pPr>
          </w:p>
          <w:p w:rsidR="00133E9B" w:rsidRDefault="00133E9B" w:rsidP="00147E14">
            <w:pPr>
              <w:jc w:val="center"/>
              <w:rPr>
                <w:rFonts w:ascii="Arial Narrow" w:eastAsia="SimSun" w:hAnsi="Arial Narrow" w:cs="LCentennial45LightNormal"/>
                <w:lang w:eastAsia="zh-CN"/>
              </w:rPr>
            </w:pPr>
          </w:p>
          <w:p w:rsidR="00133E9B" w:rsidRDefault="00133E9B" w:rsidP="00147E14">
            <w:pPr>
              <w:jc w:val="center"/>
              <w:rPr>
                <w:rFonts w:ascii="Arial Narrow" w:eastAsia="SimSun" w:hAnsi="Arial Narrow" w:cs="LCentennial45LightNormal"/>
                <w:lang w:eastAsia="zh-CN"/>
              </w:rPr>
            </w:pPr>
          </w:p>
          <w:p w:rsidR="00147E14" w:rsidRPr="00A62385" w:rsidRDefault="00E71ADE" w:rsidP="00147E14">
            <w:pPr>
              <w:jc w:val="center"/>
              <w:rPr>
                <w:rFonts w:ascii="Arial Narrow" w:eastAsia="SimSun" w:hAnsi="Arial Narrow" w:cs="LCentennial45LightNormal"/>
                <w:lang w:eastAsia="zh-CN"/>
              </w:rPr>
            </w:pPr>
            <w:r>
              <w:rPr>
                <w:rFonts w:ascii="Arial Narrow" w:eastAsia="SimSun" w:hAnsi="Arial Narrow" w:cs="LCentennial45LightNormal"/>
                <w:lang w:val="en-GB" w:eastAsia="zh-CN"/>
              </w:rPr>
              <w:t xml:space="preserve">+36 1 </w:t>
            </w:r>
            <w:r w:rsidRPr="00207C98">
              <w:rPr>
                <w:rFonts w:ascii="Arial Narrow" w:eastAsia="SimSun" w:hAnsi="Arial Narrow" w:cs="LCentennial45LightNormal"/>
                <w:lang w:val="en-GB" w:eastAsia="zh-CN"/>
              </w:rPr>
              <w:t>374 63</w:t>
            </w:r>
            <w:r>
              <w:rPr>
                <w:rFonts w:ascii="Arial Narrow" w:eastAsia="SimSun" w:hAnsi="Arial Narrow" w:cs="LCentennial45LightNormal"/>
                <w:lang w:val="en-GB" w:eastAsia="zh-CN"/>
              </w:rPr>
              <w:t xml:space="preserve"> </w:t>
            </w:r>
            <w:r w:rsidRPr="00207C98">
              <w:rPr>
                <w:rFonts w:ascii="Arial Narrow" w:eastAsia="SimSun" w:hAnsi="Arial Narrow" w:cs="LCentennial45LightNormal"/>
                <w:lang w:val="en-GB" w:eastAsia="zh-CN"/>
              </w:rPr>
              <w:t>00</w:t>
            </w:r>
          </w:p>
        </w:tc>
      </w:tr>
      <w:tr w:rsidR="004646FE" w:rsidRPr="00A62385" w:rsidTr="00133E9B">
        <w:tc>
          <w:tcPr>
            <w:tcW w:w="6237" w:type="dxa"/>
            <w:tcBorders>
              <w:top w:val="nil"/>
              <w:bottom w:val="nil"/>
            </w:tcBorders>
          </w:tcPr>
          <w:p w:rsidR="004646FE" w:rsidRPr="00A62385" w:rsidRDefault="004646FE" w:rsidP="00E017A2">
            <w:pPr>
              <w:numPr>
                <w:ilvl w:val="0"/>
                <w:numId w:val="87"/>
              </w:numPr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 xml:space="preserve">Electronic Banking / </w:t>
            </w:r>
            <w:r w:rsidR="00A84506" w:rsidRPr="00A62385">
              <w:rPr>
                <w:rFonts w:ascii="Arial Narrow" w:eastAsia="SimSun" w:hAnsi="Arial Narrow" w:cs="LCentennial45LightNormal"/>
                <w:lang w:eastAsia="zh-CN"/>
              </w:rPr>
              <w:t>C</w:t>
            </w:r>
            <w:r w:rsidR="00BB6362" w:rsidRPr="00A62385">
              <w:rPr>
                <w:rFonts w:ascii="Arial Narrow" w:eastAsia="SimSun" w:hAnsi="Arial Narrow" w:cs="LCentennial45LightNormal"/>
                <w:lang w:eastAsia="zh-CN"/>
              </w:rPr>
              <w:t>onnexis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33E9B" w:rsidRPr="00A62385" w:rsidRDefault="00133E9B" w:rsidP="00133E9B">
            <w:pPr>
              <w:rPr>
                <w:rFonts w:ascii="Arial Narrow" w:eastAsia="SimSun" w:hAnsi="Arial Narrow" w:cs="LCentennial45LightNormal"/>
                <w:lang w:eastAsia="zh-CN"/>
              </w:rPr>
            </w:pPr>
          </w:p>
        </w:tc>
      </w:tr>
      <w:tr w:rsidR="004646FE" w:rsidRPr="00A62385" w:rsidTr="00133E9B">
        <w:tc>
          <w:tcPr>
            <w:tcW w:w="6237" w:type="dxa"/>
            <w:tcBorders>
              <w:top w:val="nil"/>
              <w:bottom w:val="nil"/>
            </w:tcBorders>
          </w:tcPr>
          <w:p w:rsidR="004646FE" w:rsidRPr="00A62385" w:rsidRDefault="004646FE" w:rsidP="00E017A2">
            <w:pPr>
              <w:numPr>
                <w:ilvl w:val="0"/>
                <w:numId w:val="87"/>
              </w:numPr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 xml:space="preserve">Okmányos ügyletek </w:t>
            </w:r>
            <w:r w:rsidR="001C256D" w:rsidRPr="00A62385">
              <w:rPr>
                <w:rFonts w:ascii="Arial Narrow" w:eastAsia="SimSun" w:hAnsi="Arial Narrow" w:cs="LCentennial45LightNormal"/>
                <w:lang w:eastAsia="zh-CN"/>
              </w:rPr>
              <w:t>(akkred</w:t>
            </w:r>
            <w:r w:rsidR="00BB6362" w:rsidRPr="00A62385">
              <w:rPr>
                <w:rFonts w:ascii="Arial Narrow" w:eastAsia="SimSun" w:hAnsi="Arial Narrow" w:cs="LCentennial45LightNormal"/>
                <w:lang w:eastAsia="zh-CN"/>
              </w:rPr>
              <w:t>i</w:t>
            </w:r>
            <w:r w:rsidR="001C256D" w:rsidRPr="00A62385">
              <w:rPr>
                <w:rFonts w:ascii="Arial Narrow" w:eastAsia="SimSun" w:hAnsi="Arial Narrow" w:cs="LCentennial45LightNormal"/>
                <w:lang w:eastAsia="zh-CN"/>
              </w:rPr>
              <w:t>t</w:t>
            </w:r>
            <w:r w:rsidR="00BB6362" w:rsidRPr="00A62385">
              <w:rPr>
                <w:rFonts w:ascii="Arial Narrow" w:eastAsia="SimSun" w:hAnsi="Arial Narrow" w:cs="LCentennial45LightNormal"/>
                <w:lang w:eastAsia="zh-CN"/>
              </w:rPr>
              <w:t>í</w:t>
            </w:r>
            <w:r w:rsidR="001C256D" w:rsidRPr="00A62385">
              <w:rPr>
                <w:rFonts w:ascii="Arial Narrow" w:eastAsia="SimSun" w:hAnsi="Arial Narrow" w:cs="LCentennial45LightNormal"/>
                <w:lang w:eastAsia="zh-CN"/>
              </w:rPr>
              <w:t>v, inkas</w:t>
            </w:r>
            <w:r w:rsidR="00BB6362" w:rsidRPr="00A62385">
              <w:rPr>
                <w:rFonts w:ascii="Arial Narrow" w:eastAsia="SimSun" w:hAnsi="Arial Narrow" w:cs="LCentennial45LightNormal"/>
                <w:lang w:eastAsia="zh-CN"/>
              </w:rPr>
              <w:t>s</w:t>
            </w:r>
            <w:r w:rsidR="001C256D" w:rsidRPr="00A62385">
              <w:rPr>
                <w:rFonts w:ascii="Arial Narrow" w:eastAsia="SimSun" w:hAnsi="Arial Narrow" w:cs="LCentennial45LightNormal"/>
                <w:lang w:eastAsia="zh-CN"/>
              </w:rPr>
              <w:t>zó, bankgarancia, csekk)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46FE" w:rsidRPr="00A62385" w:rsidRDefault="004646FE" w:rsidP="00272643">
            <w:pPr>
              <w:jc w:val="center"/>
              <w:rPr>
                <w:rFonts w:ascii="Arial Narrow" w:eastAsia="SimSun" w:hAnsi="Arial Narrow" w:cs="LCentennial45LightNormal"/>
                <w:lang w:eastAsia="zh-CN"/>
              </w:rPr>
            </w:pPr>
          </w:p>
        </w:tc>
      </w:tr>
      <w:tr w:rsidR="004646FE" w:rsidRPr="00A62385" w:rsidTr="00133E9B">
        <w:tc>
          <w:tcPr>
            <w:tcW w:w="6237" w:type="dxa"/>
            <w:tcBorders>
              <w:top w:val="nil"/>
              <w:bottom w:val="nil"/>
            </w:tcBorders>
          </w:tcPr>
          <w:p w:rsidR="004646FE" w:rsidRPr="00A62385" w:rsidRDefault="004646FE" w:rsidP="00E017A2">
            <w:pPr>
              <w:numPr>
                <w:ilvl w:val="0"/>
                <w:numId w:val="87"/>
              </w:numPr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>Hiteladminisztráció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46FE" w:rsidRPr="00A62385" w:rsidRDefault="004646FE" w:rsidP="001C256D">
            <w:pPr>
              <w:jc w:val="center"/>
              <w:rPr>
                <w:rFonts w:ascii="Arial Narrow" w:eastAsia="SimSun" w:hAnsi="Arial Narrow" w:cs="LCentennial45LightNormal"/>
                <w:lang w:eastAsia="zh-CN"/>
              </w:rPr>
            </w:pPr>
          </w:p>
        </w:tc>
      </w:tr>
      <w:tr w:rsidR="000342BD" w:rsidRPr="00A62385" w:rsidTr="00D2726D"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0342BD" w:rsidRPr="00A62385" w:rsidRDefault="000342BD" w:rsidP="00E017A2">
            <w:pPr>
              <w:numPr>
                <w:ilvl w:val="0"/>
                <w:numId w:val="87"/>
              </w:numPr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 xml:space="preserve">Forward, FX, értékpapír 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0342BD" w:rsidRPr="00A62385" w:rsidRDefault="000342BD" w:rsidP="001C256D">
            <w:pPr>
              <w:jc w:val="center"/>
              <w:rPr>
                <w:rFonts w:ascii="Arial Narrow" w:eastAsia="SimSun" w:hAnsi="Arial Narrow" w:cs="LCentennial45LightNormal"/>
                <w:lang w:eastAsia="zh-CN"/>
              </w:rPr>
            </w:pPr>
          </w:p>
        </w:tc>
      </w:tr>
    </w:tbl>
    <w:p w:rsidR="00A673E1" w:rsidRPr="00A62385" w:rsidRDefault="00A673E1" w:rsidP="00C94A92">
      <w:pPr>
        <w:rPr>
          <w:rFonts w:ascii="Arial Narrow" w:eastAsia="SimSun" w:hAnsi="Arial Narrow" w:cs="LCentennial45LightNormal"/>
          <w:lang w:eastAsia="zh-C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402"/>
      </w:tblGrid>
      <w:tr w:rsidR="00814806" w:rsidRPr="00A62385" w:rsidTr="0001673D">
        <w:tc>
          <w:tcPr>
            <w:tcW w:w="6237" w:type="dxa"/>
            <w:shd w:val="clear" w:color="auto" w:fill="8DB3E2" w:themeFill="text2" w:themeFillTint="66"/>
          </w:tcPr>
          <w:p w:rsidR="00814806" w:rsidRPr="00A62385" w:rsidRDefault="00814806" w:rsidP="0035596E">
            <w:pPr>
              <w:jc w:val="center"/>
              <w:rPr>
                <w:rFonts w:ascii="Arial Narrow" w:eastAsia="SimSun" w:hAnsi="Arial Narrow" w:cs="LCentennial45LightNormal"/>
                <w:b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/>
                <w:lang w:eastAsia="zh-CN"/>
              </w:rPr>
              <w:t>Egyéb elérhetőségek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814806" w:rsidRPr="00A62385" w:rsidRDefault="00814806" w:rsidP="0035596E">
            <w:pPr>
              <w:jc w:val="center"/>
              <w:rPr>
                <w:rFonts w:ascii="Arial Narrow" w:eastAsia="SimSun" w:hAnsi="Arial Narrow" w:cs="LCentennial45LightNormal"/>
                <w:b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/>
                <w:lang w:eastAsia="zh-CN"/>
              </w:rPr>
              <w:t>Telefonszám</w:t>
            </w:r>
          </w:p>
        </w:tc>
      </w:tr>
      <w:tr w:rsidR="00814806" w:rsidRPr="00A62385">
        <w:tc>
          <w:tcPr>
            <w:tcW w:w="6237" w:type="dxa"/>
          </w:tcPr>
          <w:p w:rsidR="00DC568F" w:rsidRPr="00DC568F" w:rsidRDefault="00814806" w:rsidP="00DC568F">
            <w:pPr>
              <w:numPr>
                <w:ilvl w:val="0"/>
                <w:numId w:val="88"/>
              </w:numPr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 xml:space="preserve">Fax </w:t>
            </w:r>
          </w:p>
        </w:tc>
        <w:tc>
          <w:tcPr>
            <w:tcW w:w="3402" w:type="dxa"/>
          </w:tcPr>
          <w:p w:rsidR="00814806" w:rsidRPr="00A62385" w:rsidRDefault="00E71ADE" w:rsidP="0035596E">
            <w:pPr>
              <w:jc w:val="center"/>
              <w:rPr>
                <w:rFonts w:ascii="Arial Narrow" w:eastAsia="SimSun" w:hAnsi="Arial Narrow" w:cs="LCentennial45LightNormal"/>
                <w:lang w:eastAsia="zh-CN"/>
              </w:rPr>
            </w:pPr>
            <w:r>
              <w:rPr>
                <w:rFonts w:ascii="Arial Narrow" w:eastAsia="SimSun" w:hAnsi="Arial Narrow" w:cs="LCentennial45LightNormal"/>
                <w:lang w:val="en-GB" w:eastAsia="zh-CN"/>
              </w:rPr>
              <w:t xml:space="preserve">+36 1 </w:t>
            </w:r>
            <w:r w:rsidRPr="00207C98">
              <w:rPr>
                <w:rFonts w:ascii="Arial Narrow" w:eastAsia="SimSun" w:hAnsi="Arial Narrow" w:cs="LCentennial45LightNormal"/>
                <w:lang w:val="en-GB" w:eastAsia="zh-CN"/>
              </w:rPr>
              <w:t>302 44</w:t>
            </w:r>
            <w:r>
              <w:rPr>
                <w:rFonts w:ascii="Arial Narrow" w:eastAsia="SimSun" w:hAnsi="Arial Narrow" w:cs="LCentennial45LightNormal"/>
                <w:lang w:val="en-GB" w:eastAsia="zh-CN"/>
              </w:rPr>
              <w:t xml:space="preserve"> </w:t>
            </w:r>
            <w:r w:rsidRPr="00207C98">
              <w:rPr>
                <w:rFonts w:ascii="Arial Narrow" w:eastAsia="SimSun" w:hAnsi="Arial Narrow" w:cs="LCentennial45LightNormal"/>
                <w:lang w:val="en-GB" w:eastAsia="zh-CN"/>
              </w:rPr>
              <w:t>99</w:t>
            </w:r>
          </w:p>
        </w:tc>
      </w:tr>
      <w:tr w:rsidR="00814806" w:rsidRPr="00A62385">
        <w:tc>
          <w:tcPr>
            <w:tcW w:w="6237" w:type="dxa"/>
          </w:tcPr>
          <w:p w:rsidR="00814806" w:rsidRPr="00A62385" w:rsidRDefault="00814806" w:rsidP="00E017A2">
            <w:pPr>
              <w:numPr>
                <w:ilvl w:val="0"/>
                <w:numId w:val="87"/>
              </w:numPr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 xml:space="preserve">E-mail </w:t>
            </w:r>
          </w:p>
        </w:tc>
        <w:tc>
          <w:tcPr>
            <w:tcW w:w="3402" w:type="dxa"/>
          </w:tcPr>
          <w:p w:rsidR="00814806" w:rsidRPr="00A62385" w:rsidRDefault="00374A59" w:rsidP="00BB6362">
            <w:pPr>
              <w:jc w:val="center"/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>csd_hungary@bnpparibas.com</w:t>
            </w:r>
          </w:p>
        </w:tc>
      </w:tr>
      <w:tr w:rsidR="00814806" w:rsidRPr="00A62385">
        <w:tc>
          <w:tcPr>
            <w:tcW w:w="6237" w:type="dxa"/>
          </w:tcPr>
          <w:p w:rsidR="00814806" w:rsidRPr="00A62385" w:rsidRDefault="00814806" w:rsidP="008B6F98">
            <w:pPr>
              <w:numPr>
                <w:ilvl w:val="0"/>
                <w:numId w:val="87"/>
              </w:numPr>
              <w:rPr>
                <w:rFonts w:ascii="Arial Narrow" w:eastAsia="SimSun" w:hAnsi="Arial Narrow" w:cs="LCentennial45LightNormal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lang w:eastAsia="zh-CN"/>
              </w:rPr>
              <w:t>Nyitvatartási időn kívül</w:t>
            </w:r>
            <w:r w:rsidR="009136AD" w:rsidRPr="00A62385">
              <w:rPr>
                <w:rFonts w:ascii="Arial Narrow" w:eastAsia="SimSun" w:hAnsi="Arial Narrow" w:cs="LCentennial45LightNormal"/>
                <w:lang w:eastAsia="zh-CN"/>
              </w:rPr>
              <w:t xml:space="preserve"> (reklamációk bejelentésére)</w:t>
            </w:r>
            <w:r w:rsidRPr="00A62385">
              <w:rPr>
                <w:rFonts w:ascii="Arial Narrow" w:eastAsia="SimSun" w:hAnsi="Arial Narrow" w:cs="LCentennial45LightNormal"/>
                <w:lang w:eastAsia="zh-CN"/>
              </w:rPr>
              <w:t>:  minden szerdán 1</w:t>
            </w:r>
            <w:r w:rsidR="008B6F98">
              <w:rPr>
                <w:rFonts w:ascii="Arial Narrow" w:eastAsia="SimSun" w:hAnsi="Arial Narrow" w:cs="LCentennial45LightNormal"/>
                <w:lang w:eastAsia="zh-CN"/>
              </w:rPr>
              <w:t>8</w:t>
            </w:r>
            <w:r w:rsidRPr="00A62385">
              <w:rPr>
                <w:rFonts w:ascii="Arial Narrow" w:eastAsia="SimSun" w:hAnsi="Arial Narrow" w:cs="LCentennial45LightNormal"/>
                <w:lang w:eastAsia="zh-CN"/>
              </w:rPr>
              <w:t>-20 óra között</w:t>
            </w:r>
            <w:r w:rsidR="00200553" w:rsidRPr="00A62385">
              <w:rPr>
                <w:rFonts w:ascii="Arial Narrow" w:eastAsia="SimSun" w:hAnsi="Arial Narrow" w:cs="LCentennial45LightNormal"/>
                <w:lang w:eastAsia="zh-CN"/>
              </w:rPr>
              <w:t xml:space="preserve"> </w:t>
            </w:r>
          </w:p>
        </w:tc>
        <w:tc>
          <w:tcPr>
            <w:tcW w:w="3402" w:type="dxa"/>
          </w:tcPr>
          <w:p w:rsidR="00814806" w:rsidRPr="00A62385" w:rsidRDefault="00E71ADE" w:rsidP="0035596E">
            <w:pPr>
              <w:jc w:val="center"/>
              <w:rPr>
                <w:rFonts w:ascii="Arial Narrow" w:eastAsia="SimSun" w:hAnsi="Arial Narrow" w:cs="LCentennial45LightNormal"/>
                <w:lang w:eastAsia="zh-CN"/>
              </w:rPr>
            </w:pPr>
            <w:r>
              <w:rPr>
                <w:rFonts w:ascii="Arial Narrow" w:eastAsia="SimSun" w:hAnsi="Arial Narrow" w:cs="LCentennial45LightNormal"/>
                <w:lang w:val="en-GB" w:eastAsia="zh-CN"/>
              </w:rPr>
              <w:t xml:space="preserve">+36 30 438 </w:t>
            </w:r>
            <w:r w:rsidRPr="00207C98">
              <w:rPr>
                <w:rFonts w:ascii="Arial Narrow" w:eastAsia="SimSun" w:hAnsi="Arial Narrow" w:cs="LCentennial45LightNormal"/>
                <w:lang w:val="en-GB" w:eastAsia="zh-CN"/>
              </w:rPr>
              <w:t>90</w:t>
            </w:r>
            <w:r>
              <w:rPr>
                <w:rFonts w:ascii="Arial Narrow" w:eastAsia="SimSun" w:hAnsi="Arial Narrow" w:cs="LCentennial45LightNormal"/>
                <w:lang w:val="en-GB" w:eastAsia="zh-CN"/>
              </w:rPr>
              <w:t xml:space="preserve"> </w:t>
            </w:r>
            <w:r w:rsidRPr="00207C98">
              <w:rPr>
                <w:rFonts w:ascii="Arial Narrow" w:eastAsia="SimSun" w:hAnsi="Arial Narrow" w:cs="LCentennial45LightNormal"/>
                <w:lang w:val="en-GB" w:eastAsia="zh-CN"/>
              </w:rPr>
              <w:t>01</w:t>
            </w:r>
          </w:p>
        </w:tc>
      </w:tr>
    </w:tbl>
    <w:p w:rsidR="00814806" w:rsidRPr="00A62385" w:rsidRDefault="00814806" w:rsidP="00C94A92">
      <w:pPr>
        <w:rPr>
          <w:rFonts w:ascii="Arial Narrow" w:eastAsia="SimSun" w:hAnsi="Arial Narrow" w:cs="LCentennial45LightNormal"/>
          <w:lang w:eastAsia="zh-CN"/>
        </w:rPr>
      </w:pPr>
    </w:p>
    <w:p w:rsidR="00695CF5" w:rsidRPr="00A62385" w:rsidRDefault="000F20C9" w:rsidP="00F55446">
      <w:pPr>
        <w:ind w:left="284"/>
        <w:rPr>
          <w:rFonts w:ascii="Arial Narrow" w:hAnsi="Arial Narrow"/>
          <w:b/>
          <w:smallCaps/>
          <w:u w:val="single"/>
        </w:rPr>
      </w:pPr>
      <w:r>
        <w:rPr>
          <w:rFonts w:ascii="Arial Narrow" w:hAnsi="Arial Narrow"/>
          <w:b/>
          <w:smallCaps/>
          <w:u w:val="single"/>
        </w:rPr>
        <w:t>m</w:t>
      </w:r>
      <w:r w:rsidR="00695CF5" w:rsidRPr="00A62385">
        <w:rPr>
          <w:rFonts w:ascii="Arial Narrow" w:hAnsi="Arial Narrow"/>
          <w:b/>
          <w:smallCaps/>
          <w:u w:val="single"/>
        </w:rPr>
        <w:t>eghatározások</w:t>
      </w:r>
    </w:p>
    <w:p w:rsidR="00695CF5" w:rsidRPr="00A62385" w:rsidRDefault="00695CF5" w:rsidP="00695CF5">
      <w:pPr>
        <w:rPr>
          <w:rFonts w:ascii="Arial Narrow" w:hAnsi="Arial Narrow"/>
          <w:b/>
          <w:smallCaps/>
          <w:sz w:val="16"/>
          <w:szCs w:val="16"/>
        </w:rPr>
      </w:pPr>
    </w:p>
    <w:p w:rsidR="00695CF5" w:rsidRPr="00A62385" w:rsidRDefault="00803D4B" w:rsidP="00E017A2">
      <w:pPr>
        <w:numPr>
          <w:ilvl w:val="0"/>
          <w:numId w:val="80"/>
        </w:numPr>
        <w:autoSpaceDE w:val="0"/>
        <w:autoSpaceDN w:val="0"/>
        <w:adjustRightInd w:val="0"/>
        <w:spacing w:after="60"/>
        <w:ind w:left="641" w:right="130" w:hanging="357"/>
        <w:jc w:val="both"/>
        <w:rPr>
          <w:rFonts w:ascii="Arial Narrow" w:eastAsia="SimSun" w:hAnsi="Arial Narrow" w:cs="LCentennial45LightNormal"/>
          <w:lang w:eastAsia="zh-CN"/>
        </w:rPr>
      </w:pPr>
      <w:r>
        <w:rPr>
          <w:rFonts w:ascii="Arial Narrow" w:eastAsia="SimSun" w:hAnsi="Arial Narrow" w:cs="LCentennial45LightNormal"/>
          <w:b/>
          <w:lang w:eastAsia="zh-CN"/>
        </w:rPr>
        <w:t>MUNKA</w:t>
      </w:r>
      <w:smartTag w:uri="urn:schemas-microsoft-com:office:smarttags" w:element="stockticker">
        <w:r w:rsidR="00695CF5" w:rsidRPr="00A62385">
          <w:rPr>
            <w:rFonts w:ascii="Arial Narrow" w:eastAsia="SimSun" w:hAnsi="Arial Narrow" w:cs="LCentennial45LightNormal"/>
            <w:b/>
            <w:lang w:eastAsia="zh-CN"/>
          </w:rPr>
          <w:t>NAP</w:t>
        </w:r>
      </w:smartTag>
      <w:r w:rsidR="00695CF5" w:rsidRPr="00A62385">
        <w:rPr>
          <w:rFonts w:ascii="Arial Narrow" w:eastAsia="SimSun" w:hAnsi="Arial Narrow" w:cs="LCentennial45LightNormal"/>
          <w:lang w:eastAsia="zh-CN"/>
        </w:rPr>
        <w:t>: az a</w:t>
      </w:r>
      <w:r>
        <w:rPr>
          <w:rFonts w:ascii="Arial Narrow" w:eastAsia="SimSun" w:hAnsi="Arial Narrow" w:cs="LCentennial45LightNormal"/>
          <w:lang w:eastAsia="zh-CN"/>
        </w:rPr>
        <w:t xml:space="preserve"> </w:t>
      </w:r>
      <w:r w:rsidRPr="001369B8">
        <w:rPr>
          <w:rFonts w:ascii="Arial Narrow" w:eastAsia="SimSun" w:hAnsi="Arial Narrow" w:cs="LCentennial45LightNormal"/>
          <w:lang w:eastAsia="zh-CN"/>
        </w:rPr>
        <w:t>banki munka</w:t>
      </w:r>
      <w:r w:rsidR="00695CF5" w:rsidRPr="001369B8">
        <w:rPr>
          <w:rFonts w:ascii="Arial Narrow" w:eastAsia="SimSun" w:hAnsi="Arial Narrow" w:cs="LCentennial45LightNormal"/>
          <w:lang w:eastAsia="zh-CN"/>
        </w:rPr>
        <w:t>nap</w:t>
      </w:r>
      <w:r w:rsidR="00695CF5" w:rsidRPr="00A62385">
        <w:rPr>
          <w:rFonts w:ascii="Arial Narrow" w:eastAsia="SimSun" w:hAnsi="Arial Narrow" w:cs="LCentennial45LightNormal"/>
          <w:lang w:eastAsia="zh-CN"/>
        </w:rPr>
        <w:t xml:space="preserve">, amelyen a </w:t>
      </w:r>
      <w:r w:rsidR="00695CF5" w:rsidRPr="00FD37A2">
        <w:rPr>
          <w:rFonts w:ascii="Arial Narrow" w:eastAsia="SimSun" w:hAnsi="Arial Narrow" w:cs="LCentennial45LightNormal"/>
          <w:lang w:eastAsia="zh-CN"/>
        </w:rPr>
        <w:t xml:space="preserve">bank </w:t>
      </w:r>
      <w:r w:rsidR="005964A2">
        <w:rPr>
          <w:rFonts w:ascii="Arial Narrow" w:eastAsia="SimSun" w:hAnsi="Arial Narrow" w:cs="LCentennial45LightNormal"/>
          <w:lang w:eastAsia="zh-CN"/>
        </w:rPr>
        <w:t xml:space="preserve">a </w:t>
      </w:r>
      <w:r w:rsidR="00695CF5" w:rsidRPr="00FD37A2">
        <w:rPr>
          <w:rFonts w:ascii="Arial Narrow" w:eastAsia="SimSun" w:hAnsi="Arial Narrow" w:cs="LCentennial45LightNormal"/>
          <w:lang w:eastAsia="zh-CN"/>
        </w:rPr>
        <w:t>fizetési művelet</w:t>
      </w:r>
      <w:r w:rsidR="005964A2">
        <w:rPr>
          <w:rFonts w:ascii="Arial Narrow" w:eastAsia="SimSun" w:hAnsi="Arial Narrow" w:cs="LCentennial45LightNormal"/>
          <w:lang w:eastAsia="zh-CN"/>
        </w:rPr>
        <w:t>ek</w:t>
      </w:r>
      <w:r w:rsidR="00695CF5" w:rsidRPr="00FD37A2">
        <w:rPr>
          <w:rFonts w:ascii="Arial Narrow" w:eastAsia="SimSun" w:hAnsi="Arial Narrow" w:cs="LCentennial45LightNormal"/>
          <w:lang w:eastAsia="zh-CN"/>
        </w:rPr>
        <w:t xml:space="preserve"> teljesítése céljából nyitva tart</w:t>
      </w:r>
      <w:r w:rsidR="00695CF5" w:rsidRPr="00A62385">
        <w:rPr>
          <w:rFonts w:ascii="Arial Narrow" w:eastAsia="SimSun" w:hAnsi="Arial Narrow" w:cs="LCentennial45LightNormal"/>
          <w:lang w:eastAsia="zh-CN"/>
        </w:rPr>
        <w:t xml:space="preserve">. Deviza ünnepnapok az adott deviza tekintetében végzett műveletek vonatkozásában nem minősülnek </w:t>
      </w:r>
      <w:r w:rsidR="00A34961">
        <w:rPr>
          <w:rFonts w:ascii="Arial Narrow" w:eastAsia="SimSun" w:hAnsi="Arial Narrow" w:cs="LCentennial45LightNormal"/>
          <w:lang w:eastAsia="zh-CN"/>
        </w:rPr>
        <w:t>munka</w:t>
      </w:r>
      <w:r w:rsidR="00695CF5" w:rsidRPr="00A62385">
        <w:rPr>
          <w:rFonts w:ascii="Arial Narrow" w:eastAsia="SimSun" w:hAnsi="Arial Narrow" w:cs="LCentennial45LightNormal"/>
          <w:lang w:eastAsia="zh-CN"/>
        </w:rPr>
        <w:t>napnak</w:t>
      </w:r>
      <w:r w:rsidR="00FD0CE8" w:rsidRPr="00A62385">
        <w:rPr>
          <w:rFonts w:ascii="Arial Narrow" w:eastAsia="SimSun" w:hAnsi="Arial Narrow" w:cs="LCentennial45LightNormal"/>
          <w:lang w:eastAsia="zh-CN"/>
        </w:rPr>
        <w:t xml:space="preserve">. A HUF, USD és EUR ünnepnapok a többi </w:t>
      </w:r>
      <w:r w:rsidR="00814806" w:rsidRPr="00A62385">
        <w:rPr>
          <w:rFonts w:ascii="Arial Narrow" w:eastAsia="SimSun" w:hAnsi="Arial Narrow" w:cs="LCentennial45LightNormal"/>
          <w:lang w:eastAsia="zh-CN"/>
        </w:rPr>
        <w:t xml:space="preserve"> devizanemben sem minősülnek értéknapnak</w:t>
      </w:r>
      <w:r w:rsidR="00C841FD">
        <w:rPr>
          <w:rFonts w:ascii="Arial Narrow" w:eastAsia="SimSun" w:hAnsi="Arial Narrow" w:cs="LCentennial45LightNormal"/>
          <w:lang w:eastAsia="zh-CN"/>
        </w:rPr>
        <w:t>.</w:t>
      </w:r>
      <w:r w:rsidR="00814806" w:rsidRPr="00A62385">
        <w:rPr>
          <w:rFonts w:ascii="Arial Narrow" w:eastAsia="SimSun" w:hAnsi="Arial Narrow" w:cs="LCentennial45LightNormal"/>
          <w:lang w:eastAsia="zh-CN"/>
        </w:rPr>
        <w:t xml:space="preserve"> </w:t>
      </w:r>
      <w:r w:rsidR="00695CF5" w:rsidRPr="00A62385">
        <w:rPr>
          <w:rFonts w:ascii="Arial Narrow" w:eastAsia="SimSun" w:hAnsi="Arial Narrow" w:cs="LCentennial45LightNormal"/>
          <w:lang w:eastAsia="zh-CN"/>
        </w:rPr>
        <w:t>A deviza ünnepnapokra vonatkozó hivatalos tájékoztatás az MNB</w:t>
      </w:r>
      <w:r w:rsidR="00FD0CE8" w:rsidRPr="00A62385">
        <w:rPr>
          <w:rFonts w:ascii="Arial Narrow" w:eastAsia="SimSun" w:hAnsi="Arial Narrow" w:cs="LCentennial45LightNormal"/>
          <w:lang w:eastAsia="zh-CN"/>
        </w:rPr>
        <w:t xml:space="preserve"> Reuters</w:t>
      </w:r>
      <w:r w:rsidR="00695CF5" w:rsidRPr="00A62385">
        <w:rPr>
          <w:rFonts w:ascii="Arial Narrow" w:eastAsia="SimSun" w:hAnsi="Arial Narrow" w:cs="LCentennial45LightNormal"/>
          <w:lang w:eastAsia="zh-CN"/>
        </w:rPr>
        <w:t xml:space="preserve"> </w:t>
      </w:r>
      <w:r w:rsidR="00FD0CE8" w:rsidRPr="00A62385">
        <w:rPr>
          <w:rFonts w:ascii="Arial Narrow" w:eastAsia="SimSun" w:hAnsi="Arial Narrow" w:cs="LCentennial45LightNormal"/>
          <w:lang w:eastAsia="zh-CN"/>
        </w:rPr>
        <w:t>oldalán</w:t>
      </w:r>
      <w:r w:rsidR="00695CF5" w:rsidRPr="00A62385">
        <w:rPr>
          <w:rFonts w:ascii="Arial Narrow" w:eastAsia="SimSun" w:hAnsi="Arial Narrow" w:cs="LCentennial45LightNormal"/>
          <w:lang w:eastAsia="zh-CN"/>
        </w:rPr>
        <w:t xml:space="preserve"> érhető el. Kizárólag előzetes és nem hivatalos tájékoztatás céljával a jelen Kondíciós Lista 3. sz. melléklete tartalmazza az előzetesen várható deviza ünnepnapokat, amely nem tekinthető teljes, illetve végleges tájékoztatásnak.</w:t>
      </w:r>
      <w:r w:rsidR="00FD37A2">
        <w:rPr>
          <w:rFonts w:ascii="Arial Narrow" w:eastAsia="SimSun" w:hAnsi="Arial Narrow" w:cs="LCentennial45LightNormal"/>
          <w:lang w:eastAsia="zh-CN"/>
        </w:rPr>
        <w:t xml:space="preserve"> Kizárólag az azonnali  Ft átutalási megbízások teljesítése tekintetében az év minden napja munkanapnak minősül. </w:t>
      </w:r>
    </w:p>
    <w:p w:rsidR="00695CF5" w:rsidRPr="00A62385" w:rsidRDefault="00695CF5" w:rsidP="00E017A2">
      <w:pPr>
        <w:numPr>
          <w:ilvl w:val="0"/>
          <w:numId w:val="80"/>
        </w:numPr>
        <w:autoSpaceDE w:val="0"/>
        <w:autoSpaceDN w:val="0"/>
        <w:adjustRightInd w:val="0"/>
        <w:ind w:left="641" w:right="130" w:hanging="357"/>
        <w:jc w:val="both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b/>
          <w:lang w:eastAsia="zh-CN"/>
        </w:rPr>
        <w:t>EGT-ÁLLAM</w:t>
      </w:r>
      <w:r w:rsidRPr="00A62385">
        <w:rPr>
          <w:rFonts w:ascii="Arial Narrow" w:eastAsia="SimSun" w:hAnsi="Arial Narrow" w:cs="LCentennial45LightNormal"/>
          <w:lang w:eastAsia="zh-CN"/>
        </w:rPr>
        <w:t xml:space="preserve">: Ausztria, Belgium, Bulgária, Ciprus, Csehország, Dánia, Észtország, Finnország, Franciaország, Görögország, Hollandia, </w:t>
      </w:r>
      <w:r w:rsidR="009C6D6B">
        <w:rPr>
          <w:rFonts w:ascii="Arial Narrow" w:eastAsia="SimSun" w:hAnsi="Arial Narrow" w:cs="LCentennial45LightNormal"/>
          <w:lang w:eastAsia="zh-CN"/>
        </w:rPr>
        <w:t xml:space="preserve">Horvátország, </w:t>
      </w:r>
      <w:r w:rsidRPr="00A62385">
        <w:rPr>
          <w:rFonts w:ascii="Arial Narrow" w:eastAsia="SimSun" w:hAnsi="Arial Narrow" w:cs="LCentennial45LightNormal"/>
          <w:lang w:eastAsia="zh-CN"/>
        </w:rPr>
        <w:t>Írország, Izland, Lengyelország, Lettország, Liechtenstein, Litvánia, Luxemburg, Magyarország, Málta, Nagy-Britannia, Németország, Norvégia, Olaszország, Portugália, Románia, Spanyolország, Svédország, Szlovákia, Szlovénia.</w:t>
      </w:r>
    </w:p>
    <w:p w:rsidR="00695CF5" w:rsidRPr="00A62385" w:rsidRDefault="00695CF5" w:rsidP="00E017A2">
      <w:pPr>
        <w:numPr>
          <w:ilvl w:val="0"/>
          <w:numId w:val="80"/>
        </w:numPr>
        <w:autoSpaceDE w:val="0"/>
        <w:autoSpaceDN w:val="0"/>
        <w:adjustRightInd w:val="0"/>
        <w:spacing w:before="60"/>
        <w:ind w:left="641" w:right="130" w:hanging="357"/>
        <w:jc w:val="both"/>
        <w:rPr>
          <w:rFonts w:ascii="Arial Narrow" w:hAnsi="Arial Narrow"/>
          <w:b/>
        </w:rPr>
      </w:pPr>
      <w:r w:rsidRPr="00A62385">
        <w:rPr>
          <w:rFonts w:ascii="Arial Narrow" w:eastAsia="SimSun" w:hAnsi="Arial Narrow" w:cs="LCentennial45LightNormal"/>
          <w:b/>
          <w:lang w:eastAsia="zh-CN"/>
        </w:rPr>
        <w:t>EGT-ÁLLAMOK PÉNZNEMEI</w:t>
      </w:r>
      <w:r w:rsidRPr="00A62385">
        <w:rPr>
          <w:rFonts w:ascii="Arial Narrow" w:eastAsia="SimSun" w:hAnsi="Arial Narrow" w:cs="LCentennial45LightNormal"/>
          <w:lang w:eastAsia="zh-CN"/>
        </w:rPr>
        <w:t>: EUR, BGN, CZK, DKK, EEK, ISK,</w:t>
      </w:r>
      <w:r w:rsidR="009C6D6B">
        <w:rPr>
          <w:rFonts w:ascii="Arial Narrow" w:eastAsia="SimSun" w:hAnsi="Arial Narrow" w:cs="LCentennial45LightNormal"/>
          <w:lang w:eastAsia="zh-CN"/>
        </w:rPr>
        <w:t xml:space="preserve"> HRK, </w:t>
      </w:r>
      <w:r w:rsidRPr="00A62385">
        <w:rPr>
          <w:rFonts w:ascii="Arial Narrow" w:eastAsia="SimSun" w:hAnsi="Arial Narrow" w:cs="LCentennial45LightNormal"/>
          <w:lang w:eastAsia="zh-CN"/>
        </w:rPr>
        <w:t xml:space="preserve">PLN, LVL, CHF, LTL, </w:t>
      </w:r>
      <w:smartTag w:uri="urn:schemas-microsoft-com:office:smarttags" w:element="stockticker">
        <w:r w:rsidRPr="00A62385">
          <w:rPr>
            <w:rFonts w:ascii="Arial Narrow" w:eastAsia="SimSun" w:hAnsi="Arial Narrow" w:cs="LCentennial45LightNormal"/>
            <w:lang w:eastAsia="zh-CN"/>
          </w:rPr>
          <w:t>HUF</w:t>
        </w:r>
      </w:smartTag>
      <w:r w:rsidRPr="00A62385">
        <w:rPr>
          <w:rFonts w:ascii="Arial Narrow" w:eastAsia="SimSun" w:hAnsi="Arial Narrow" w:cs="LCentennial45LightNormal"/>
          <w:lang w:eastAsia="zh-CN"/>
        </w:rPr>
        <w:t>, GBP, NOK, RON, SEK</w:t>
      </w:r>
    </w:p>
    <w:p w:rsidR="000E3564" w:rsidRPr="00A62385" w:rsidRDefault="00695CF5" w:rsidP="00E017A2">
      <w:pPr>
        <w:numPr>
          <w:ilvl w:val="0"/>
          <w:numId w:val="80"/>
        </w:numPr>
        <w:autoSpaceDE w:val="0"/>
        <w:autoSpaceDN w:val="0"/>
        <w:adjustRightInd w:val="0"/>
        <w:spacing w:before="60"/>
        <w:ind w:left="641" w:right="130" w:hanging="357"/>
        <w:jc w:val="both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b/>
          <w:lang w:eastAsia="zh-CN"/>
        </w:rPr>
        <w:t>EGT-N BELÜLI FIZETÉSI MŰVELET</w:t>
      </w:r>
      <w:r w:rsidRPr="00A62385">
        <w:rPr>
          <w:rFonts w:ascii="Arial Narrow" w:eastAsia="SimSun" w:hAnsi="Arial Narrow" w:cs="LCentennial45LightNormal"/>
          <w:lang w:eastAsia="zh-CN"/>
        </w:rPr>
        <w:t>: az a fizetési művelet, amelynek lebonyolításánál mind a fizető fél, mind a kedvezményezett pénzforgalmi szolgáltatója, vagy a teljesítést végző egyetlen pénzforgalmi szolgáltató az EGT területén belül nyújtja pénzforgalmi szolgáltatását.</w:t>
      </w:r>
    </w:p>
    <w:p w:rsidR="00E376C2" w:rsidRPr="00E376C2" w:rsidRDefault="00E376C2" w:rsidP="00930948">
      <w:pPr>
        <w:ind w:firstLine="8505"/>
        <w:rPr>
          <w:rFonts w:ascii="Arial Narrow" w:hAnsi="Arial Narrow"/>
          <w:b/>
          <w:smallCaps/>
          <w:sz w:val="16"/>
          <w:szCs w:val="16"/>
        </w:rPr>
      </w:pPr>
      <w:r w:rsidRPr="00E376C2">
        <w:rPr>
          <w:rFonts w:ascii="Arial Narrow" w:eastAsia="SimSun" w:hAnsi="Arial Narrow" w:cs="LCentennial45LightNormal"/>
          <w:sz w:val="16"/>
          <w:szCs w:val="16"/>
          <w:lang w:eastAsia="zh-CN"/>
        </w:rPr>
        <w:t>*lsd  Általános Üzleti Feltételek</w:t>
      </w:r>
    </w:p>
    <w:p w:rsidR="00930948" w:rsidRDefault="00930948">
      <w:pPr>
        <w:rPr>
          <w:rFonts w:ascii="Arial Narrow" w:hAnsi="Arial Narrow"/>
          <w:b/>
          <w:smallCaps/>
          <w:u w:val="single"/>
        </w:rPr>
      </w:pPr>
      <w:r>
        <w:rPr>
          <w:rFonts w:ascii="Arial Narrow" w:hAnsi="Arial Narrow"/>
          <w:b/>
          <w:smallCaps/>
          <w:u w:val="single"/>
        </w:rPr>
        <w:br w:type="page"/>
      </w:r>
    </w:p>
    <w:p w:rsidR="00EF7E36" w:rsidRDefault="00AA168F" w:rsidP="009416B0">
      <w:pPr>
        <w:jc w:val="both"/>
        <w:rPr>
          <w:rFonts w:ascii="Arial Narrow" w:hAnsi="Arial Narrow"/>
          <w:b/>
          <w:smallCaps/>
          <w:u w:val="single"/>
        </w:rPr>
      </w:pPr>
      <w:r>
        <w:rPr>
          <w:rFonts w:ascii="Arial Narrow" w:hAnsi="Arial Narrow"/>
          <w:b/>
          <w:smallCaps/>
          <w:u w:val="single"/>
        </w:rPr>
        <w:t xml:space="preserve">Vezetett Számlák  </w:t>
      </w:r>
      <w:r w:rsidR="00C42BCD">
        <w:rPr>
          <w:rFonts w:ascii="Arial Narrow" w:hAnsi="Arial Narrow"/>
          <w:b/>
          <w:smallCaps/>
          <w:u w:val="single"/>
        </w:rPr>
        <w:t>devizeneme</w:t>
      </w:r>
    </w:p>
    <w:p w:rsidR="00AA168F" w:rsidRPr="000C497B" w:rsidRDefault="00AA168F" w:rsidP="00471A2E">
      <w:pPr>
        <w:rPr>
          <w:rFonts w:ascii="Arial Narrow" w:hAnsi="Arial Narrow"/>
          <w:b/>
          <w:smallCaps/>
          <w:sz w:val="16"/>
          <w:szCs w:val="16"/>
          <w:u w:val="single"/>
        </w:rPr>
      </w:pPr>
    </w:p>
    <w:p w:rsidR="00EF7E36" w:rsidRPr="00EF7E36" w:rsidRDefault="00EF7E36" w:rsidP="00EF7E36">
      <w:pPr>
        <w:rPr>
          <w:rFonts w:ascii="Arial Narrow" w:eastAsia="SimSun" w:hAnsi="Arial Narrow" w:cs="LCentennial45LightNormal"/>
          <w:lang w:eastAsia="zh-CN"/>
        </w:rPr>
      </w:pPr>
      <w:r w:rsidRPr="00EF7E36">
        <w:rPr>
          <w:rFonts w:ascii="Arial Narrow" w:eastAsia="SimSun" w:hAnsi="Arial Narrow" w:cs="LCentennial45LightNormal"/>
          <w:lang w:eastAsia="zh-CN"/>
        </w:rPr>
        <w:t xml:space="preserve">A bank az alábbi  </w:t>
      </w:r>
      <w:r w:rsidR="00AA168F">
        <w:rPr>
          <w:rFonts w:ascii="Arial Narrow" w:eastAsia="SimSun" w:hAnsi="Arial Narrow" w:cs="LCentennial45LightNormal"/>
          <w:lang w:eastAsia="zh-CN"/>
        </w:rPr>
        <w:t>devi</w:t>
      </w:r>
      <w:r w:rsidRPr="00EF7E36">
        <w:rPr>
          <w:rFonts w:ascii="Arial Narrow" w:eastAsia="SimSun" w:hAnsi="Arial Narrow" w:cs="LCentennial45LightNormal"/>
          <w:lang w:eastAsia="zh-CN"/>
        </w:rPr>
        <w:t xml:space="preserve">zanemekben nyit és vezet </w:t>
      </w:r>
      <w:r w:rsidR="00C42BCD">
        <w:rPr>
          <w:rFonts w:ascii="Arial Narrow" w:eastAsia="SimSun" w:hAnsi="Arial Narrow" w:cs="LCentennial45LightNormal"/>
          <w:lang w:eastAsia="zh-CN"/>
        </w:rPr>
        <w:t xml:space="preserve">fizetési </w:t>
      </w:r>
      <w:r w:rsidRPr="00EF7E36">
        <w:rPr>
          <w:rFonts w:ascii="Arial Narrow" w:eastAsia="SimSun" w:hAnsi="Arial Narrow" w:cs="LCentennial45LightNormal"/>
          <w:lang w:eastAsia="zh-CN"/>
        </w:rPr>
        <w:t xml:space="preserve">számlát: BGN, CAD, CHF, </w:t>
      </w:r>
      <w:r w:rsidR="002C6231">
        <w:rPr>
          <w:rFonts w:ascii="Arial Narrow" w:eastAsia="SimSun" w:hAnsi="Arial Narrow" w:cs="LCentennial45LightNormal"/>
          <w:lang w:eastAsia="zh-CN"/>
        </w:rPr>
        <w:t xml:space="preserve">CNY, </w:t>
      </w:r>
      <w:r w:rsidRPr="00EF7E36">
        <w:rPr>
          <w:rFonts w:ascii="Arial Narrow" w:eastAsia="SimSun" w:hAnsi="Arial Narrow" w:cs="LCentennial45LightNormal"/>
          <w:lang w:eastAsia="zh-CN"/>
        </w:rPr>
        <w:t>CZK, DKK, EUR, GBP, HUF, HRK, JPY, PLN,RON, RSD, RUB, SEK,USD</w:t>
      </w:r>
      <w:r w:rsidR="00AA168F">
        <w:rPr>
          <w:rFonts w:ascii="Arial Narrow" w:eastAsia="SimSun" w:hAnsi="Arial Narrow" w:cs="LCentennial45LightNormal"/>
          <w:lang w:eastAsia="zh-CN"/>
        </w:rPr>
        <w:t xml:space="preserve">. </w:t>
      </w:r>
    </w:p>
    <w:p w:rsidR="00EF7E36" w:rsidRDefault="00EF7E36" w:rsidP="00471A2E">
      <w:pPr>
        <w:rPr>
          <w:rFonts w:ascii="Arial Narrow" w:hAnsi="Arial Narrow"/>
          <w:b/>
          <w:smallCaps/>
          <w:u w:val="single"/>
        </w:rPr>
      </w:pPr>
    </w:p>
    <w:p w:rsidR="00C94A92" w:rsidRPr="00A62385" w:rsidRDefault="000F20C9" w:rsidP="00471A2E">
      <w:pPr>
        <w:rPr>
          <w:rFonts w:ascii="Arial Narrow" w:hAnsi="Arial Narrow"/>
          <w:b/>
          <w:smallCaps/>
          <w:u w:val="single"/>
        </w:rPr>
      </w:pPr>
      <w:r>
        <w:rPr>
          <w:rFonts w:ascii="Arial Narrow" w:hAnsi="Arial Narrow"/>
          <w:b/>
          <w:smallCaps/>
          <w:u w:val="single"/>
        </w:rPr>
        <w:t>m</w:t>
      </w:r>
      <w:r w:rsidR="00C94A92" w:rsidRPr="00A62385">
        <w:rPr>
          <w:rFonts w:ascii="Arial Narrow" w:hAnsi="Arial Narrow"/>
          <w:b/>
          <w:smallCaps/>
          <w:u w:val="single"/>
        </w:rPr>
        <w:t>egbízások benyújtása</w:t>
      </w:r>
      <w:r w:rsidR="0099401D">
        <w:rPr>
          <w:rFonts w:ascii="Arial Narrow" w:hAnsi="Arial Narrow"/>
          <w:b/>
          <w:smallCaps/>
          <w:u w:val="single"/>
        </w:rPr>
        <w:t xml:space="preserve"> és teljesítése</w:t>
      </w:r>
    </w:p>
    <w:p w:rsidR="00C94A92" w:rsidRPr="000C497B" w:rsidRDefault="00C94A92" w:rsidP="00C94A92">
      <w:pPr>
        <w:rPr>
          <w:rFonts w:ascii="Arial Narrow" w:hAnsi="Arial Narrow"/>
          <w:b/>
          <w:sz w:val="16"/>
          <w:szCs w:val="16"/>
        </w:rPr>
      </w:pPr>
    </w:p>
    <w:p w:rsidR="0043705F" w:rsidRPr="00407A3A" w:rsidRDefault="0043705F" w:rsidP="0099401D">
      <w:pPr>
        <w:ind w:right="-12"/>
        <w:jc w:val="both"/>
        <w:rPr>
          <w:rFonts w:ascii="Arial Narrow" w:eastAsia="SimSun" w:hAnsi="Arial Narrow" w:cs="LCentennial45LightNormal"/>
          <w:lang w:eastAsia="zh-CN"/>
        </w:rPr>
      </w:pPr>
      <w:r w:rsidRPr="00407A3A">
        <w:rPr>
          <w:rFonts w:ascii="Arial Narrow" w:eastAsia="SimSun" w:hAnsi="Arial Narrow" w:cs="LCentennial45LightNormal"/>
          <w:lang w:eastAsia="zh-CN"/>
        </w:rPr>
        <w:t xml:space="preserve">Bankunkhoz megbízásokat </w:t>
      </w:r>
      <w:r w:rsidR="00C841FD" w:rsidRPr="001225BB">
        <w:rPr>
          <w:rFonts w:ascii="Arial Narrow" w:eastAsia="SimSun" w:hAnsi="Arial Narrow" w:cs="LCentennial45LightNormal"/>
          <w:lang w:eastAsia="zh-CN"/>
        </w:rPr>
        <w:t>elektronikusan</w:t>
      </w:r>
      <w:r w:rsidRPr="00407A3A">
        <w:rPr>
          <w:rFonts w:ascii="Arial Narrow" w:eastAsia="SimSun" w:hAnsi="Arial Narrow" w:cs="LCentennial45LightNormal"/>
          <w:lang w:eastAsia="zh-CN"/>
        </w:rPr>
        <w:t xml:space="preserve"> és papíralapon nyújthat be. </w:t>
      </w:r>
    </w:p>
    <w:p w:rsidR="0099401D" w:rsidRPr="00407A3A" w:rsidRDefault="001506D3" w:rsidP="0099401D">
      <w:pPr>
        <w:pStyle w:val="ListParagraph"/>
        <w:numPr>
          <w:ilvl w:val="0"/>
          <w:numId w:val="117"/>
        </w:numPr>
        <w:spacing w:after="60"/>
        <w:ind w:right="-11"/>
        <w:jc w:val="both"/>
        <w:rPr>
          <w:rFonts w:ascii="Arial Narrow" w:eastAsia="SimSun" w:hAnsi="Arial Narrow" w:cs="LCentennial45LightNormal"/>
          <w:lang w:eastAsia="zh-CN"/>
        </w:rPr>
      </w:pPr>
      <w:r w:rsidRPr="00407A3A">
        <w:rPr>
          <w:rFonts w:ascii="Arial Narrow" w:eastAsia="SimSun" w:hAnsi="Arial Narrow" w:cs="LCentennial45LightNormal"/>
          <w:lang w:eastAsia="zh-CN"/>
        </w:rPr>
        <w:t>Elektronikus megbízásnak a BNP Paribas és a BNP P</w:t>
      </w:r>
      <w:r w:rsidR="00C841FD" w:rsidRPr="00407A3A">
        <w:rPr>
          <w:rFonts w:ascii="Arial Narrow" w:eastAsia="SimSun" w:hAnsi="Arial Narrow" w:cs="LCentennial45LightNormal"/>
          <w:lang w:eastAsia="zh-CN"/>
        </w:rPr>
        <w:t>aribas Fortis által támogatott Electronic B</w:t>
      </w:r>
      <w:r w:rsidRPr="00407A3A">
        <w:rPr>
          <w:rFonts w:ascii="Arial Narrow" w:eastAsia="SimSun" w:hAnsi="Arial Narrow" w:cs="LCentennial45LightNormal"/>
          <w:lang w:eastAsia="zh-CN"/>
        </w:rPr>
        <w:t>anking rendszeren,</w:t>
      </w:r>
      <w:r w:rsidR="00B805F9" w:rsidRPr="00407A3A">
        <w:rPr>
          <w:rFonts w:ascii="Arial Narrow" w:eastAsia="SimSun" w:hAnsi="Arial Narrow" w:cs="LCentennial45LightNormal"/>
          <w:lang w:eastAsia="zh-CN"/>
        </w:rPr>
        <w:t xml:space="preserve"> Swift-en</w:t>
      </w:r>
      <w:r w:rsidRPr="00407A3A">
        <w:rPr>
          <w:rFonts w:ascii="Arial Narrow" w:eastAsia="SimSun" w:hAnsi="Arial Narrow" w:cs="LCentennial45LightNormal"/>
          <w:lang w:eastAsia="zh-CN"/>
        </w:rPr>
        <w:t xml:space="preserve"> illetve a Swiftnet-en keresztül </w:t>
      </w:r>
      <w:r w:rsidR="00C841FD" w:rsidRPr="00407A3A">
        <w:rPr>
          <w:rFonts w:ascii="Arial Narrow" w:eastAsia="SimSun" w:hAnsi="Arial Narrow" w:cs="LCentennial45LightNormal"/>
          <w:lang w:eastAsia="zh-CN"/>
        </w:rPr>
        <w:t>benyújtott</w:t>
      </w:r>
      <w:r w:rsidRPr="00407A3A">
        <w:rPr>
          <w:rFonts w:ascii="Arial Narrow" w:eastAsia="SimSun" w:hAnsi="Arial Narrow" w:cs="LCentennial45LightNormal"/>
          <w:lang w:eastAsia="zh-CN"/>
        </w:rPr>
        <w:t xml:space="preserve"> megbízások minősülnek. </w:t>
      </w:r>
      <w:r w:rsidR="00CB1FCC" w:rsidRPr="00407A3A">
        <w:rPr>
          <w:rFonts w:ascii="Arial Narrow" w:eastAsia="SimSun" w:hAnsi="Arial Narrow" w:cs="LCentennial45LightNormal"/>
          <w:lang w:eastAsia="zh-CN"/>
        </w:rPr>
        <w:t xml:space="preserve">Felhívjuk figyelmüket, hogy </w:t>
      </w:r>
      <w:r w:rsidR="00B805F9" w:rsidRPr="00407A3A">
        <w:rPr>
          <w:rFonts w:ascii="Arial Narrow" w:eastAsia="SimSun" w:hAnsi="Arial Narrow" w:cs="LCentennial45LightNormal"/>
          <w:lang w:eastAsia="zh-CN"/>
        </w:rPr>
        <w:t xml:space="preserve">SCT (Sepa Credit transfer), a </w:t>
      </w:r>
      <w:r w:rsidR="00CB1FCC" w:rsidRPr="00407A3A">
        <w:rPr>
          <w:rFonts w:ascii="Arial Narrow" w:eastAsia="SimSun" w:hAnsi="Arial Narrow" w:cs="LCentennial45LightNormal"/>
          <w:lang w:eastAsia="zh-CN"/>
        </w:rPr>
        <w:t xml:space="preserve">csoportos átutalási és csoportos beszedési megbízás csak elektronikus úton nyújtható be! </w:t>
      </w:r>
      <w:r w:rsidR="00695CF5" w:rsidRPr="00407A3A">
        <w:rPr>
          <w:rFonts w:ascii="Arial Narrow" w:eastAsia="SimSun" w:hAnsi="Arial Narrow" w:cs="LCentennial45LightNormal"/>
          <w:lang w:eastAsia="zh-CN"/>
        </w:rPr>
        <w:t>Bankunkhoz elektronikus Ft és devizaátutalási megbí</w:t>
      </w:r>
      <w:r w:rsidRPr="00407A3A">
        <w:rPr>
          <w:rFonts w:ascii="Arial Narrow" w:eastAsia="SimSun" w:hAnsi="Arial Narrow" w:cs="LCentennial45LightNormal"/>
          <w:lang w:eastAsia="zh-CN"/>
        </w:rPr>
        <w:t>zásokat 0-24 óráig nyújthat be.</w:t>
      </w:r>
    </w:p>
    <w:p w:rsidR="00A673E1" w:rsidRDefault="000E71AE" w:rsidP="00A673E1">
      <w:pPr>
        <w:pStyle w:val="ListParagraph"/>
        <w:numPr>
          <w:ilvl w:val="0"/>
          <w:numId w:val="117"/>
        </w:numPr>
        <w:spacing w:after="60"/>
        <w:ind w:right="-11"/>
        <w:jc w:val="both"/>
        <w:rPr>
          <w:rFonts w:ascii="Arial Narrow" w:eastAsia="SimSun" w:hAnsi="Arial Narrow" w:cs="LCentennial45LightNormal"/>
          <w:lang w:eastAsia="zh-CN"/>
        </w:rPr>
      </w:pPr>
      <w:r w:rsidRPr="00407A3A">
        <w:rPr>
          <w:rFonts w:ascii="Arial Narrow" w:eastAsia="SimSun" w:hAnsi="Arial Narrow" w:cs="LCentennial45LightNormal"/>
          <w:lang w:eastAsia="zh-CN"/>
        </w:rPr>
        <w:t>Papíralapú megbízásoknak a papíralapon, postai úton, személyesen, illetve faxon keresztül benyújtott megbízások minősülnek.  Papíralapú megbízások faxon 0-24 óráig,  postai úton és személyesen a  Bank nyitvatartási órái alatt nyújthatók be</w:t>
      </w:r>
      <w:r w:rsidR="009416B0" w:rsidRPr="00407A3A">
        <w:rPr>
          <w:rFonts w:ascii="Arial Narrow" w:eastAsia="SimSun" w:hAnsi="Arial Narrow" w:cs="LCentennial45LightNormal"/>
          <w:lang w:eastAsia="zh-CN"/>
        </w:rPr>
        <w:t xml:space="preserve"> </w:t>
      </w:r>
      <w:r w:rsidR="009922CA" w:rsidRPr="00407A3A">
        <w:rPr>
          <w:rFonts w:ascii="Arial Narrow" w:eastAsia="SimSun" w:hAnsi="Arial Narrow" w:cs="LCentennial45LightNormal"/>
          <w:lang w:eastAsia="zh-CN"/>
        </w:rPr>
        <w:t>a 2. sz. mellékletben megadott végső benyújtási határidők figyelembevételével.</w:t>
      </w:r>
      <w:r w:rsidRPr="00407A3A">
        <w:rPr>
          <w:rFonts w:ascii="Arial Narrow" w:eastAsia="SimSun" w:hAnsi="Arial Narrow" w:cs="LCentennial45LightNormal"/>
          <w:lang w:eastAsia="zh-CN"/>
        </w:rPr>
        <w:t xml:space="preserve"> </w:t>
      </w:r>
    </w:p>
    <w:p w:rsidR="00A673E1" w:rsidRDefault="00A673E1" w:rsidP="0038005A">
      <w:pPr>
        <w:pStyle w:val="ListParagraph"/>
        <w:numPr>
          <w:ilvl w:val="0"/>
          <w:numId w:val="117"/>
        </w:numPr>
        <w:spacing w:after="60"/>
        <w:ind w:right="-11"/>
        <w:jc w:val="both"/>
        <w:rPr>
          <w:rFonts w:ascii="Arial Narrow" w:eastAsia="SimSun" w:hAnsi="Arial Narrow" w:cs="LCentennial45LightNormal"/>
          <w:lang w:eastAsia="zh-CN"/>
        </w:rPr>
      </w:pPr>
      <w:r w:rsidRPr="00D2726D">
        <w:rPr>
          <w:rFonts w:ascii="Arial Narrow" w:eastAsia="SimSun" w:hAnsi="Arial Narrow" w:cs="LCentennial45LightNormal"/>
          <w:lang w:eastAsia="zh-CN"/>
        </w:rPr>
        <w:t xml:space="preserve">Átatalási megbízásokat </w:t>
      </w:r>
      <w:r w:rsidRPr="00D2726D">
        <w:rPr>
          <w:rFonts w:ascii="Arial Narrow" w:eastAsia="SimSun" w:hAnsi="Arial Narrow" w:cs="LCentennial45LightNormal"/>
          <w:b/>
          <w:lang w:eastAsia="zh-CN"/>
        </w:rPr>
        <w:t>faxon a +36 1 374-6180-as</w:t>
      </w:r>
      <w:r w:rsidRPr="00D2726D">
        <w:rPr>
          <w:rFonts w:ascii="Arial Narrow" w:eastAsia="SimSun" w:hAnsi="Arial Narrow" w:cs="LCentennial45LightNormal"/>
          <w:lang w:eastAsia="zh-CN"/>
        </w:rPr>
        <w:t xml:space="preserve"> fax számra, az email-en pdf-ben csatolt megbízásokat a </w:t>
      </w:r>
      <w:hyperlink r:id="rId9" w:history="1">
        <w:r w:rsidRPr="00D2726D">
          <w:rPr>
            <w:rFonts w:ascii="Arial Narrow" w:eastAsia="SimSun" w:hAnsi="Arial Narrow" w:cs="LCentennial45LightNormal"/>
            <w:lang w:eastAsia="zh-CN"/>
          </w:rPr>
          <w:t>hu.europe.pm@bnpparibas.com</w:t>
        </w:r>
      </w:hyperlink>
      <w:r>
        <w:t xml:space="preserve"> </w:t>
      </w:r>
      <w:r w:rsidRPr="00D2726D">
        <w:rPr>
          <w:rFonts w:ascii="Arial Narrow" w:eastAsia="SimSun" w:hAnsi="Arial Narrow" w:cs="LCentennial45LightNormal"/>
          <w:lang w:eastAsia="zh-CN"/>
        </w:rPr>
        <w:t xml:space="preserve"> kérjük megküldeni</w:t>
      </w:r>
      <w:r w:rsidR="00AD0F84">
        <w:rPr>
          <w:rFonts w:ascii="Arial Narrow" w:eastAsia="SimSun" w:hAnsi="Arial Narrow" w:cs="LCentennial45LightNormal"/>
          <w:lang w:eastAsia="zh-CN"/>
        </w:rPr>
        <w:t xml:space="preserve"> (Átutalási megbízás faxon, illetve email-en csak megfelelő meghatalmazás megléte esetén nyújtható be.) </w:t>
      </w:r>
      <w:r w:rsidRPr="00D2726D">
        <w:rPr>
          <w:rFonts w:ascii="Arial Narrow" w:eastAsia="SimSun" w:hAnsi="Arial Narrow" w:cs="LCentennial45LightNormal"/>
          <w:lang w:eastAsia="zh-CN"/>
        </w:rPr>
        <w:t xml:space="preserve">. </w:t>
      </w:r>
      <w:r w:rsidR="00AD0F84">
        <w:rPr>
          <w:rFonts w:ascii="Arial Narrow" w:eastAsia="SimSun" w:hAnsi="Arial Narrow" w:cs="LCentennial45LightNormal"/>
          <w:lang w:eastAsia="zh-CN"/>
        </w:rPr>
        <w:t>A fentiektől eltérő fax-ra, illetve email címre megküldött átutalási megbízások visszautasításra kerülnek</w:t>
      </w:r>
      <w:r w:rsidR="00CB05F1">
        <w:rPr>
          <w:rFonts w:ascii="Arial Narrow" w:eastAsia="SimSun" w:hAnsi="Arial Narrow" w:cs="LCentennial45LightNormal"/>
          <w:lang w:eastAsia="zh-CN"/>
        </w:rPr>
        <w:t>.</w:t>
      </w:r>
    </w:p>
    <w:p w:rsidR="0099401D" w:rsidRPr="005964A2" w:rsidRDefault="0099401D" w:rsidP="000C497B">
      <w:pPr>
        <w:autoSpaceDE w:val="0"/>
        <w:autoSpaceDN w:val="0"/>
        <w:adjustRightInd w:val="0"/>
        <w:spacing w:before="120"/>
        <w:jc w:val="both"/>
        <w:rPr>
          <w:rFonts w:ascii="Arial Narrow" w:eastAsia="SimSun" w:hAnsi="Arial Narrow" w:cs="LCentennial45LightNormal"/>
          <w:lang w:eastAsia="zh-CN"/>
        </w:rPr>
      </w:pPr>
      <w:r w:rsidRPr="00F74B4B">
        <w:rPr>
          <w:rFonts w:ascii="Arial Narrow" w:eastAsia="SimSun" w:hAnsi="Arial Narrow" w:cs="LCentennial45LightNormal"/>
          <w:lang w:eastAsia="zh-CN"/>
        </w:rPr>
        <w:t xml:space="preserve">A </w:t>
      </w:r>
      <w:r w:rsidR="00803D4B" w:rsidRPr="00F74B4B">
        <w:rPr>
          <w:rFonts w:ascii="Arial Narrow" w:eastAsia="SimSun" w:hAnsi="Arial Narrow" w:cs="LCentennial45LightNormal"/>
          <w:lang w:eastAsia="zh-CN"/>
        </w:rPr>
        <w:t>m</w:t>
      </w:r>
      <w:r w:rsidRPr="00F74B4B">
        <w:rPr>
          <w:rFonts w:ascii="Arial Narrow" w:eastAsia="SimSun" w:hAnsi="Arial Narrow" w:cs="LCentennial45LightNormal"/>
          <w:lang w:eastAsia="zh-CN"/>
        </w:rPr>
        <w:t>unkanap kezdő időpontja 7:00, személyes ügyintézést igénylő ügyekben pedig a bankfiók nyitási i</w:t>
      </w:r>
      <w:r w:rsidR="00803D4B" w:rsidRPr="00F74B4B">
        <w:rPr>
          <w:rFonts w:ascii="Arial Narrow" w:eastAsia="SimSun" w:hAnsi="Arial Narrow" w:cs="LCentennial45LightNormal"/>
          <w:lang w:eastAsia="zh-CN"/>
        </w:rPr>
        <w:t>dőpontja. A Kondíciós Lista 2. s</w:t>
      </w:r>
      <w:r w:rsidRPr="00F74B4B">
        <w:rPr>
          <w:rFonts w:ascii="Arial Narrow" w:eastAsia="SimSun" w:hAnsi="Arial Narrow" w:cs="LCentennial45LightNormal"/>
          <w:lang w:eastAsia="zh-CN"/>
        </w:rPr>
        <w:t xml:space="preserve">z. mellékletében megadott  végső benyújtási határidők és végső beérkezési határidők </w:t>
      </w:r>
      <w:r w:rsidR="00803D4B" w:rsidRPr="00F74B4B">
        <w:rPr>
          <w:rFonts w:ascii="Arial Narrow" w:eastAsia="SimSun" w:hAnsi="Arial Narrow" w:cs="LCentennial45LightNormal"/>
          <w:lang w:eastAsia="zh-CN"/>
        </w:rPr>
        <w:t>megegyeznek</w:t>
      </w:r>
      <w:r w:rsidRPr="00F74B4B">
        <w:rPr>
          <w:rFonts w:ascii="Arial Narrow" w:eastAsia="SimSun" w:hAnsi="Arial Narrow" w:cs="LCentennial45LightNormal"/>
          <w:lang w:eastAsia="zh-CN"/>
        </w:rPr>
        <w:t xml:space="preserve"> </w:t>
      </w:r>
      <w:r w:rsidR="00803D4B" w:rsidRPr="00F74B4B">
        <w:rPr>
          <w:rFonts w:ascii="Arial Narrow" w:eastAsia="SimSun" w:hAnsi="Arial Narrow" w:cs="LCentennial45LightNormal"/>
          <w:lang w:eastAsia="zh-CN"/>
        </w:rPr>
        <w:t>a munkanap záró időpontjával, kivéve a b</w:t>
      </w:r>
      <w:r w:rsidRPr="00F74B4B">
        <w:rPr>
          <w:rFonts w:ascii="Arial Narrow" w:eastAsia="SimSun" w:hAnsi="Arial Narrow" w:cs="LCentennial45LightNormal"/>
          <w:lang w:eastAsia="zh-CN"/>
        </w:rPr>
        <w:t>ejövő EUR</w:t>
      </w:r>
      <w:r w:rsidR="00943016" w:rsidRPr="00F74B4B">
        <w:rPr>
          <w:rFonts w:ascii="Arial Narrow" w:eastAsia="SimSun" w:hAnsi="Arial Narrow" w:cs="LCentennial45LightNormal"/>
          <w:lang w:eastAsia="zh-CN"/>
        </w:rPr>
        <w:t xml:space="preserve"> </w:t>
      </w:r>
      <w:r w:rsidR="00803D4B" w:rsidRPr="00F74B4B">
        <w:rPr>
          <w:rFonts w:ascii="Arial Narrow" w:eastAsia="SimSun" w:hAnsi="Arial Narrow" w:cs="LCentennial45LightNormal"/>
          <w:lang w:eastAsia="zh-CN"/>
        </w:rPr>
        <w:t>(SEPA</w:t>
      </w:r>
      <w:r w:rsidR="00943016" w:rsidRPr="00F74B4B">
        <w:rPr>
          <w:rFonts w:ascii="Arial Narrow" w:eastAsia="SimSun" w:hAnsi="Arial Narrow" w:cs="LCentennial45LightNormal"/>
          <w:lang w:eastAsia="zh-CN"/>
        </w:rPr>
        <w:t xml:space="preserve">, nem </w:t>
      </w:r>
      <w:r w:rsidR="00803D4B" w:rsidRPr="00F74B4B">
        <w:rPr>
          <w:rFonts w:ascii="Arial Narrow" w:eastAsia="SimSun" w:hAnsi="Arial Narrow" w:cs="LCentennial45LightNormal"/>
          <w:lang w:eastAsia="zh-CN"/>
        </w:rPr>
        <w:t>SEPA</w:t>
      </w:r>
      <w:r w:rsidR="00943016" w:rsidRPr="00F74B4B">
        <w:rPr>
          <w:rFonts w:ascii="Arial Narrow" w:eastAsia="SimSun" w:hAnsi="Arial Narrow" w:cs="LCentennial45LightNormal"/>
          <w:lang w:eastAsia="zh-CN"/>
        </w:rPr>
        <w:t xml:space="preserve"> </w:t>
      </w:r>
      <w:r w:rsidRPr="00F74B4B">
        <w:rPr>
          <w:rFonts w:ascii="Arial Narrow" w:eastAsia="SimSun" w:hAnsi="Arial Narrow" w:cs="LCentennial45LightNormal"/>
          <w:lang w:eastAsia="zh-CN"/>
        </w:rPr>
        <w:t xml:space="preserve">utalások) és a bejövő </w:t>
      </w:r>
      <w:r w:rsidR="00803D4B" w:rsidRPr="00F74B4B">
        <w:rPr>
          <w:rFonts w:ascii="Arial Narrow" w:eastAsia="SimSun" w:hAnsi="Arial Narrow" w:cs="LCentennial45LightNormal"/>
          <w:lang w:eastAsia="zh-CN"/>
        </w:rPr>
        <w:t xml:space="preserve">(konverzió nélküli) </w:t>
      </w:r>
      <w:r w:rsidRPr="00F74B4B">
        <w:rPr>
          <w:rFonts w:ascii="Arial Narrow" w:eastAsia="SimSun" w:hAnsi="Arial Narrow" w:cs="LCentennial45LightNormal"/>
          <w:lang w:eastAsia="zh-CN"/>
        </w:rPr>
        <w:t>nem belföldi HUF utalás</w:t>
      </w:r>
      <w:r w:rsidR="00803D4B" w:rsidRPr="00F74B4B">
        <w:rPr>
          <w:rFonts w:ascii="Arial Narrow" w:eastAsia="SimSun" w:hAnsi="Arial Narrow" w:cs="LCentennial45LightNormal"/>
          <w:lang w:eastAsia="zh-CN"/>
        </w:rPr>
        <w:t>okat</w:t>
      </w:r>
      <w:r w:rsidRPr="00F74B4B">
        <w:rPr>
          <w:rFonts w:ascii="Arial Narrow" w:eastAsia="SimSun" w:hAnsi="Arial Narrow" w:cs="LCentennial45LightNormal"/>
          <w:lang w:eastAsia="zh-CN"/>
        </w:rPr>
        <w:t>, amely esetben a végső beérkezési határidő 17:00 és a záró időpont 18:00.</w:t>
      </w:r>
      <w:r w:rsidRPr="00407A3A">
        <w:rPr>
          <w:rFonts w:ascii="Arial Narrow" w:eastAsia="SimSun" w:hAnsi="Arial Narrow" w:cs="LCentennial45LightNormal"/>
          <w:lang w:eastAsia="zh-CN"/>
        </w:rPr>
        <w:t xml:space="preserve"> </w:t>
      </w:r>
      <w:r w:rsidR="005964A2">
        <w:rPr>
          <w:rFonts w:ascii="Arial Narrow" w:eastAsia="SimSun" w:hAnsi="Arial Narrow" w:cs="LCentennial45LightNormal"/>
          <w:lang w:eastAsia="zh-CN"/>
        </w:rPr>
        <w:t xml:space="preserve">Az azonnali Ft átutalási megbízások </w:t>
      </w:r>
      <w:r w:rsidR="005964A2" w:rsidRPr="001369B8">
        <w:rPr>
          <w:rFonts w:ascii="Arial Narrow" w:eastAsia="SimSun" w:hAnsi="Arial Narrow" w:cs="LCentennial45LightNormal"/>
          <w:lang w:eastAsia="zh-CN"/>
        </w:rPr>
        <w:t xml:space="preserve">teljesítésére </w:t>
      </w:r>
      <w:r w:rsidR="00F74B4B" w:rsidRPr="00EB1DE2">
        <w:rPr>
          <w:rFonts w:ascii="Arial Narrow" w:eastAsia="SimSun" w:hAnsi="Arial Narrow" w:cs="LCentennial45LightNormal"/>
          <w:lang w:eastAsia="zh-CN"/>
        </w:rPr>
        <w:t>minden naptári napon</w:t>
      </w:r>
      <w:r w:rsidR="00F74B4B" w:rsidRPr="00F74B4B">
        <w:rPr>
          <w:rFonts w:ascii="Arial Narrow" w:eastAsia="SimSun" w:hAnsi="Arial Narrow" w:cs="LCentennial45LightNormal"/>
          <w:lang w:eastAsia="zh-CN"/>
        </w:rPr>
        <w:t xml:space="preserve"> </w:t>
      </w:r>
      <w:r w:rsidR="005964A2" w:rsidRPr="001369B8">
        <w:rPr>
          <w:rFonts w:ascii="Arial Narrow" w:eastAsia="SimSun" w:hAnsi="Arial Narrow" w:cs="LCentennial45LightNormal"/>
          <w:lang w:eastAsia="zh-CN"/>
        </w:rPr>
        <w:t xml:space="preserve">a munkanap </w:t>
      </w:r>
      <w:r w:rsidR="00F74B4B">
        <w:rPr>
          <w:rFonts w:ascii="Arial Narrow" w:eastAsia="SimSun" w:hAnsi="Arial Narrow" w:cs="LCentennial45LightNormal"/>
          <w:lang w:eastAsia="zh-CN"/>
        </w:rPr>
        <w:t xml:space="preserve">kezdő időpontja 0 óra és </w:t>
      </w:r>
      <w:r w:rsidR="005964A2" w:rsidRPr="001369B8">
        <w:rPr>
          <w:rFonts w:ascii="Arial Narrow" w:eastAsia="SimSun" w:hAnsi="Arial Narrow" w:cs="LCentennial45LightNormal"/>
          <w:lang w:eastAsia="zh-CN"/>
        </w:rPr>
        <w:t>záró időpontja 24:00 óra.</w:t>
      </w:r>
    </w:p>
    <w:p w:rsidR="000E71AE" w:rsidRPr="00407A3A" w:rsidRDefault="000E71AE" w:rsidP="000C497B">
      <w:pPr>
        <w:spacing w:before="120" w:after="60"/>
        <w:ind w:right="-11"/>
        <w:jc w:val="both"/>
        <w:rPr>
          <w:rFonts w:ascii="Arial Narrow" w:eastAsia="SimSun" w:hAnsi="Arial Narrow" w:cs="LCentennial45LightNormal"/>
          <w:lang w:eastAsia="zh-CN"/>
        </w:rPr>
      </w:pPr>
      <w:r w:rsidRPr="00F74B4B">
        <w:rPr>
          <w:rFonts w:ascii="Arial Narrow" w:eastAsia="SimSun" w:hAnsi="Arial Narrow" w:cs="LCentennial45LightNormal"/>
          <w:lang w:eastAsia="zh-CN"/>
        </w:rPr>
        <w:t xml:space="preserve">Bankunk tárgynapi feldolgozásra csak a végső benyújtási határidőig beérkezett megbízásokat fogadja be. </w:t>
      </w:r>
      <w:r w:rsidR="009C4B71" w:rsidRPr="00F74B4B">
        <w:rPr>
          <w:rFonts w:ascii="Arial Narrow" w:eastAsia="SimSun" w:hAnsi="Arial Narrow" w:cs="LCentennial45LightNormal"/>
          <w:lang w:eastAsia="zh-CN"/>
        </w:rPr>
        <w:t>A végső benyúj</w:t>
      </w:r>
      <w:r w:rsidR="00DA1C57" w:rsidRPr="00F74B4B">
        <w:rPr>
          <w:rFonts w:ascii="Arial Narrow" w:eastAsia="SimSun" w:hAnsi="Arial Narrow" w:cs="LCentennial45LightNormal"/>
          <w:lang w:eastAsia="zh-CN"/>
        </w:rPr>
        <w:t xml:space="preserve">tási határidőt követően, </w:t>
      </w:r>
      <w:r w:rsidRPr="00F74B4B">
        <w:rPr>
          <w:rFonts w:ascii="Arial Narrow" w:eastAsia="SimSun" w:hAnsi="Arial Narrow" w:cs="LCentennial45LightNormal"/>
          <w:lang w:eastAsia="zh-CN"/>
        </w:rPr>
        <w:t xml:space="preserve">tárgynapon beadott megbízásokat Bankunk a következő </w:t>
      </w:r>
      <w:r w:rsidR="00803D4B" w:rsidRPr="00F74B4B">
        <w:rPr>
          <w:rFonts w:ascii="Arial Narrow" w:eastAsia="SimSun" w:hAnsi="Arial Narrow" w:cs="LCentennial45LightNormal"/>
          <w:lang w:eastAsia="zh-CN"/>
        </w:rPr>
        <w:t>munkanap</w:t>
      </w:r>
      <w:r w:rsidRPr="00F74B4B">
        <w:rPr>
          <w:rFonts w:ascii="Arial Narrow" w:eastAsia="SimSun" w:hAnsi="Arial Narrow" w:cs="LCentennial45LightNormal"/>
          <w:lang w:eastAsia="zh-CN"/>
        </w:rPr>
        <w:t>on történő feldolgozásra fogadja be. A fenti időpontot követően, tárgynapra beadott megbízásokat Bankunk nem vesz át.</w:t>
      </w:r>
      <w:r w:rsidRPr="00407A3A">
        <w:rPr>
          <w:rFonts w:ascii="Arial Narrow" w:eastAsia="SimSun" w:hAnsi="Arial Narrow" w:cs="LCentennial45LightNormal"/>
          <w:lang w:eastAsia="zh-CN"/>
        </w:rPr>
        <w:t xml:space="preserve">   </w:t>
      </w:r>
    </w:p>
    <w:p w:rsidR="00695CF5" w:rsidRPr="00407A3A" w:rsidRDefault="00695CF5" w:rsidP="000C497B">
      <w:pPr>
        <w:spacing w:before="120"/>
        <w:ind w:right="-12"/>
        <w:jc w:val="both"/>
        <w:rPr>
          <w:rFonts w:ascii="Arial Narrow" w:eastAsia="SimSun" w:hAnsi="Arial Narrow" w:cs="LCentennial45LightNormal"/>
          <w:lang w:eastAsia="zh-CN"/>
        </w:rPr>
      </w:pPr>
      <w:r w:rsidRPr="00407A3A">
        <w:rPr>
          <w:rFonts w:ascii="Arial Narrow" w:eastAsia="SimSun" w:hAnsi="Arial Narrow" w:cs="LCentennial45LightNormal"/>
          <w:lang w:eastAsia="zh-CN"/>
        </w:rPr>
        <w:t xml:space="preserve">A végső </w:t>
      </w:r>
      <w:r w:rsidR="000E71AE" w:rsidRPr="00407A3A">
        <w:rPr>
          <w:rFonts w:ascii="Arial Narrow" w:eastAsia="SimSun" w:hAnsi="Arial Narrow" w:cs="LCentennial45LightNormal"/>
          <w:lang w:eastAsia="zh-CN"/>
        </w:rPr>
        <w:t>benyújtási</w:t>
      </w:r>
      <w:r w:rsidRPr="00407A3A">
        <w:rPr>
          <w:rFonts w:ascii="Arial Narrow" w:eastAsia="SimSun" w:hAnsi="Arial Narrow" w:cs="LCentennial45LightNormal"/>
          <w:lang w:eastAsia="zh-CN"/>
        </w:rPr>
        <w:t xml:space="preserve"> határidő után benyújtott megbízás aznapi feldolgozására vonatkozó kérés benyújtására csak rendkívüli esetben, szűk határidő túllépés esetén, egyedi egyeztetés alapján és külön díj ellenében lehet adott esetben lehetőség, de a teljesítés ebben az esetben sem garantált. Ilyen irányú igény esetén, kérjük, hogy értesítse Bankunk Ügyfélszolgálatát. Felhívjuk figyelmét, hogy a Bank semmilyen esetben sem tudja garantálni a végső beadási határidő után benyújtott megbízások aznapi feldolgozását. </w:t>
      </w:r>
    </w:p>
    <w:p w:rsidR="00695CF5" w:rsidRPr="00A62385" w:rsidRDefault="00695CF5" w:rsidP="000C497B">
      <w:pPr>
        <w:spacing w:before="120"/>
        <w:ind w:right="-12"/>
        <w:jc w:val="both"/>
        <w:rPr>
          <w:rFonts w:ascii="Arial Narrow" w:eastAsia="SimSun" w:hAnsi="Arial Narrow" w:cs="LCentennial45LightNormal"/>
          <w:lang w:eastAsia="zh-CN"/>
        </w:rPr>
      </w:pPr>
      <w:r w:rsidRPr="00407A3A">
        <w:rPr>
          <w:rFonts w:ascii="Arial Narrow" w:eastAsia="SimSun" w:hAnsi="Arial Narrow" w:cs="LCentennial45LightNormal"/>
          <w:lang w:eastAsia="zh-CN"/>
        </w:rPr>
        <w:t xml:space="preserve">Bankunk állandó és előre értéknapozott megbízásokat is befogad. Előre értéknapozott megbízások benyújtására </w:t>
      </w:r>
      <w:r w:rsidR="00814806" w:rsidRPr="00407A3A">
        <w:rPr>
          <w:rFonts w:ascii="Arial Narrow" w:eastAsia="SimSun" w:hAnsi="Arial Narrow" w:cs="LCentennial45LightNormal"/>
          <w:lang w:eastAsia="zh-CN"/>
        </w:rPr>
        <w:t xml:space="preserve">papíralapon és </w:t>
      </w:r>
      <w:r w:rsidRPr="00407A3A">
        <w:rPr>
          <w:rFonts w:ascii="Arial Narrow" w:eastAsia="SimSun" w:hAnsi="Arial Narrow" w:cs="LCentennial45LightNormal"/>
          <w:lang w:eastAsia="zh-CN"/>
        </w:rPr>
        <w:t xml:space="preserve">elektronikus úton </w:t>
      </w:r>
      <w:r w:rsidR="00814806" w:rsidRPr="00407A3A">
        <w:rPr>
          <w:rFonts w:ascii="Arial Narrow" w:eastAsia="SimSun" w:hAnsi="Arial Narrow" w:cs="LCentennial45LightNormal"/>
          <w:lang w:eastAsia="zh-CN"/>
        </w:rPr>
        <w:t xml:space="preserve">is </w:t>
      </w:r>
      <w:r w:rsidRPr="00407A3A">
        <w:rPr>
          <w:rFonts w:ascii="Arial Narrow" w:eastAsia="SimSun" w:hAnsi="Arial Narrow" w:cs="LCentennial45LightNormal"/>
          <w:lang w:eastAsia="zh-CN"/>
        </w:rPr>
        <w:t>lehetőség</w:t>
      </w:r>
      <w:r w:rsidR="00814806" w:rsidRPr="00407A3A">
        <w:rPr>
          <w:rFonts w:ascii="Arial Narrow" w:eastAsia="SimSun" w:hAnsi="Arial Narrow" w:cs="LCentennial45LightNormal"/>
          <w:lang w:eastAsia="zh-CN"/>
        </w:rPr>
        <w:t xml:space="preserve"> van</w:t>
      </w:r>
      <w:r w:rsidRPr="00407A3A">
        <w:rPr>
          <w:rFonts w:ascii="Arial Narrow" w:eastAsia="SimSun" w:hAnsi="Arial Narrow" w:cs="LCentennial45LightNormal"/>
          <w:lang w:eastAsia="zh-CN"/>
        </w:rPr>
        <w:t xml:space="preserve">. Amennyiben a megbízás értéknapja bankszünnapra esik, a megbízást a Bank a megadott értéknapot követő első </w:t>
      </w:r>
      <w:r w:rsidR="00407A3A" w:rsidRPr="00407A3A">
        <w:rPr>
          <w:rFonts w:ascii="Arial Narrow" w:eastAsia="SimSun" w:hAnsi="Arial Narrow" w:cs="LCentennial45LightNormal"/>
          <w:lang w:eastAsia="zh-CN"/>
        </w:rPr>
        <w:t>banki munka</w:t>
      </w:r>
      <w:r w:rsidRPr="00407A3A">
        <w:rPr>
          <w:rFonts w:ascii="Arial Narrow" w:eastAsia="SimSun" w:hAnsi="Arial Narrow" w:cs="LCentennial45LightNormal"/>
          <w:lang w:eastAsia="zh-CN"/>
        </w:rPr>
        <w:t>napon teljesíti.</w:t>
      </w:r>
      <w:r w:rsidRPr="00A62385">
        <w:rPr>
          <w:rFonts w:ascii="Arial Narrow" w:eastAsia="SimSun" w:hAnsi="Arial Narrow" w:cs="LCentennial45LightNormal"/>
          <w:lang w:eastAsia="zh-CN"/>
        </w:rPr>
        <w:t xml:space="preserve"> </w:t>
      </w:r>
    </w:p>
    <w:p w:rsidR="00C94A92" w:rsidRPr="00A62385" w:rsidRDefault="00C94A92" w:rsidP="00C94A92">
      <w:pPr>
        <w:ind w:left="284" w:right="835"/>
        <w:jc w:val="both"/>
        <w:rPr>
          <w:rFonts w:ascii="Arial Narrow" w:eastAsia="SimSun" w:hAnsi="Arial Narrow" w:cs="LCentennial45LightNormal"/>
          <w:lang w:eastAsia="zh-CN"/>
        </w:rPr>
      </w:pPr>
    </w:p>
    <w:p w:rsidR="00695CF5" w:rsidRPr="00A62385" w:rsidRDefault="000F20C9" w:rsidP="00407A3A">
      <w:pPr>
        <w:rPr>
          <w:rFonts w:ascii="Arial Narrow" w:hAnsi="Arial Narrow"/>
          <w:b/>
          <w:smallCaps/>
          <w:u w:val="single"/>
        </w:rPr>
      </w:pPr>
      <w:r>
        <w:rPr>
          <w:rFonts w:ascii="Arial Narrow" w:hAnsi="Arial Narrow"/>
          <w:b/>
          <w:smallCaps/>
          <w:u w:val="single"/>
        </w:rPr>
        <w:t>m</w:t>
      </w:r>
      <w:r w:rsidR="00695CF5" w:rsidRPr="00A62385">
        <w:rPr>
          <w:rFonts w:ascii="Arial Narrow" w:hAnsi="Arial Narrow"/>
          <w:b/>
          <w:smallCaps/>
          <w:u w:val="single"/>
        </w:rPr>
        <w:t xml:space="preserve">egbízás tárgynapon történő teljesítésének feltételei </w:t>
      </w:r>
    </w:p>
    <w:p w:rsidR="00695CF5" w:rsidRPr="00A62385" w:rsidRDefault="00695CF5" w:rsidP="00695CF5">
      <w:pPr>
        <w:rPr>
          <w:rFonts w:ascii="Arial Narrow" w:hAnsi="Arial Narrow"/>
          <w:b/>
          <w:smallCaps/>
          <w:sz w:val="16"/>
          <w:szCs w:val="16"/>
        </w:rPr>
      </w:pPr>
    </w:p>
    <w:p w:rsidR="00695CF5" w:rsidRPr="00A62385" w:rsidRDefault="00695CF5" w:rsidP="00E017A2">
      <w:pPr>
        <w:numPr>
          <w:ilvl w:val="0"/>
          <w:numId w:val="82"/>
        </w:numPr>
        <w:tabs>
          <w:tab w:val="clear" w:pos="1059"/>
          <w:tab w:val="num" w:pos="709"/>
        </w:tabs>
        <w:ind w:left="709" w:hanging="425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A megbízás tárgynapon a végső beadási határidő előtt a Bank részére benyújtásra került;</w:t>
      </w:r>
    </w:p>
    <w:p w:rsidR="00695CF5" w:rsidRPr="00A62385" w:rsidRDefault="00695CF5" w:rsidP="00E017A2">
      <w:pPr>
        <w:numPr>
          <w:ilvl w:val="0"/>
          <w:numId w:val="82"/>
        </w:numPr>
        <w:tabs>
          <w:tab w:val="clear" w:pos="1059"/>
          <w:tab w:val="num" w:pos="709"/>
        </w:tabs>
        <w:ind w:left="709" w:hanging="425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A megbízás a banknál bejelentett módon és szabályszerűen került jóváhagyásra;</w:t>
      </w:r>
    </w:p>
    <w:p w:rsidR="00695CF5" w:rsidRPr="00A62385" w:rsidRDefault="00695CF5" w:rsidP="00E017A2">
      <w:pPr>
        <w:numPr>
          <w:ilvl w:val="0"/>
          <w:numId w:val="82"/>
        </w:numPr>
        <w:tabs>
          <w:tab w:val="clear" w:pos="1059"/>
          <w:tab w:val="num" w:pos="709"/>
        </w:tabs>
        <w:ind w:left="709" w:hanging="425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A fedezet legkésőbb a végső beadási határidőig a pénzforgalmi bankszámlán rendelkezésre áll;</w:t>
      </w:r>
    </w:p>
    <w:p w:rsidR="00695CF5" w:rsidRPr="00A62385" w:rsidRDefault="00695CF5" w:rsidP="00E017A2">
      <w:pPr>
        <w:numPr>
          <w:ilvl w:val="0"/>
          <w:numId w:val="82"/>
        </w:numPr>
        <w:tabs>
          <w:tab w:val="clear" w:pos="1059"/>
          <w:tab w:val="num" w:pos="709"/>
        </w:tabs>
        <w:spacing w:after="60"/>
        <w:ind w:left="709" w:hanging="425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A megbízás teljesítéséhez szükséges adatok a megbízáson hibátlanul megadásra kerültek, mint</w:t>
      </w:r>
    </w:p>
    <w:p w:rsidR="00695CF5" w:rsidRPr="00A62385" w:rsidRDefault="00695CF5" w:rsidP="00E017A2">
      <w:pPr>
        <w:numPr>
          <w:ilvl w:val="2"/>
          <w:numId w:val="82"/>
        </w:numPr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Kedvezményezett neve</w:t>
      </w:r>
    </w:p>
    <w:p w:rsidR="00695CF5" w:rsidRPr="00A62385" w:rsidRDefault="00695CF5" w:rsidP="00E017A2">
      <w:pPr>
        <w:numPr>
          <w:ilvl w:val="2"/>
          <w:numId w:val="82"/>
        </w:numPr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Kedvezményezett számlaszáma (EGT utalás esetén IBAN formátumban kötelező megadni.)</w:t>
      </w:r>
    </w:p>
    <w:p w:rsidR="00695CF5" w:rsidRPr="00A62385" w:rsidRDefault="00695CF5" w:rsidP="00E017A2">
      <w:pPr>
        <w:numPr>
          <w:ilvl w:val="2"/>
          <w:numId w:val="82"/>
        </w:numPr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 xml:space="preserve">Utalandó összeg </w:t>
      </w:r>
      <w:r w:rsidR="009B360D">
        <w:rPr>
          <w:rFonts w:ascii="Arial Narrow" w:eastAsia="SimSun" w:hAnsi="Arial Narrow" w:cs="LCentennial45LightNormal"/>
          <w:lang w:eastAsia="zh-CN"/>
        </w:rPr>
        <w:t xml:space="preserve"> és devizaneme</w:t>
      </w:r>
    </w:p>
    <w:p w:rsidR="00695CF5" w:rsidRPr="00A62385" w:rsidRDefault="00695CF5" w:rsidP="00E017A2">
      <w:pPr>
        <w:numPr>
          <w:ilvl w:val="2"/>
          <w:numId w:val="82"/>
        </w:numPr>
        <w:spacing w:after="60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Kedvezményezett bank Swift kódja (EGT utalás esetén kötelező megadni.)</w:t>
      </w:r>
    </w:p>
    <w:p w:rsidR="00B06848" w:rsidRPr="00A62385" w:rsidRDefault="00B06848" w:rsidP="000E4185">
      <w:pPr>
        <w:ind w:left="709"/>
        <w:jc w:val="both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 xml:space="preserve">Felhívjuk figyelmüket, hogy Bankunk csak abban az esetben teljesíti a fizetési megbízást, amennyiben a papíralapú vagy elektronikus megbízáson valamennyi kötelező mező kitöltésre került, valamint a jogszabályban előírt adatok hiánytalanul és helyesen kerültek megadásra. </w:t>
      </w:r>
    </w:p>
    <w:p w:rsidR="000E4185" w:rsidRPr="00A62385" w:rsidRDefault="000E4185" w:rsidP="00F55446">
      <w:pPr>
        <w:ind w:left="709"/>
        <w:jc w:val="both"/>
        <w:rPr>
          <w:rFonts w:ascii="Arial Narrow" w:eastAsia="SimSun" w:hAnsi="Arial Narrow" w:cs="LCentennial45LightNormal"/>
          <w:lang w:eastAsia="zh-CN"/>
        </w:rPr>
      </w:pPr>
    </w:p>
    <w:p w:rsidR="00695CF5" w:rsidRPr="00A62385" w:rsidRDefault="00695CF5" w:rsidP="00F55446">
      <w:pPr>
        <w:ind w:left="709"/>
        <w:jc w:val="both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A hiányzó, illetve a hibásan megadott adatok miatt felmerült költségeket, illetve az adatok bekérésével, pótlásával kapcsolatosan felmerült költségek</w:t>
      </w:r>
      <w:r w:rsidR="00B810F3" w:rsidRPr="00A62385">
        <w:rPr>
          <w:rFonts w:ascii="Arial Narrow" w:eastAsia="SimSun" w:hAnsi="Arial Narrow" w:cs="LCentennial45LightNormal"/>
          <w:lang w:eastAsia="zh-CN"/>
        </w:rPr>
        <w:t>et</w:t>
      </w:r>
      <w:r w:rsidRPr="00A62385">
        <w:rPr>
          <w:rFonts w:ascii="Arial Narrow" w:eastAsia="SimSun" w:hAnsi="Arial Narrow" w:cs="LCentennial45LightNormal"/>
          <w:lang w:eastAsia="zh-CN"/>
        </w:rPr>
        <w:t xml:space="preserve"> a Bank az ügyfélre továbbterheli.</w:t>
      </w:r>
    </w:p>
    <w:p w:rsidR="00C94A92" w:rsidRPr="00A62385" w:rsidRDefault="00C94A92" w:rsidP="00C94A92">
      <w:pPr>
        <w:rPr>
          <w:rFonts w:ascii="Arial Narrow" w:hAnsi="Arial Narrow"/>
          <w:b/>
          <w:smallCaps/>
        </w:rPr>
      </w:pPr>
    </w:p>
    <w:p w:rsidR="00C94A92" w:rsidRPr="00A62385" w:rsidRDefault="000F20C9" w:rsidP="00F55446">
      <w:pPr>
        <w:ind w:left="284"/>
        <w:rPr>
          <w:rFonts w:ascii="Arial Narrow" w:hAnsi="Arial Narrow"/>
          <w:b/>
          <w:smallCaps/>
          <w:u w:val="single"/>
        </w:rPr>
      </w:pPr>
      <w:r w:rsidRPr="000F20C9">
        <w:rPr>
          <w:rFonts w:ascii="Arial Narrow" w:hAnsi="Arial Narrow"/>
          <w:b/>
          <w:smallCaps/>
          <w:u w:val="single"/>
        </w:rPr>
        <w:t>f</w:t>
      </w:r>
      <w:r w:rsidR="00C94A92" w:rsidRPr="00A62385">
        <w:rPr>
          <w:rFonts w:ascii="Arial Narrow" w:hAnsi="Arial Narrow"/>
          <w:b/>
          <w:smallCaps/>
          <w:u w:val="single"/>
        </w:rPr>
        <w:t>edezetlen megbízások kezelése</w:t>
      </w:r>
      <w:r w:rsidR="00BE26F2">
        <w:rPr>
          <w:rFonts w:ascii="Arial Narrow" w:hAnsi="Arial Narrow"/>
          <w:b/>
          <w:smallCaps/>
          <w:u w:val="single"/>
        </w:rPr>
        <w:t xml:space="preserve"> </w:t>
      </w:r>
    </w:p>
    <w:p w:rsidR="00695CF5" w:rsidRPr="00A62385" w:rsidRDefault="00695CF5" w:rsidP="00C94A92">
      <w:pPr>
        <w:rPr>
          <w:rFonts w:ascii="Arial Narrow" w:hAnsi="Arial Narrow"/>
          <w:b/>
          <w:smallCaps/>
          <w:u w:val="single"/>
        </w:rPr>
      </w:pPr>
    </w:p>
    <w:p w:rsidR="002177B1" w:rsidRDefault="005F0F61" w:rsidP="00D2726D">
      <w:pPr>
        <w:ind w:left="284" w:right="-12"/>
        <w:jc w:val="both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 xml:space="preserve">A fedezettel nem rendelkező </w:t>
      </w:r>
      <w:r w:rsidR="00185A9C">
        <w:rPr>
          <w:rFonts w:ascii="Arial Narrow" w:eastAsia="SimSun" w:hAnsi="Arial Narrow" w:cs="LCentennial45LightNormal"/>
          <w:lang w:eastAsia="zh-CN"/>
        </w:rPr>
        <w:t>(</w:t>
      </w:r>
      <w:r w:rsidR="00185A9C" w:rsidRPr="00A62385">
        <w:rPr>
          <w:rFonts w:ascii="Arial Narrow" w:eastAsia="SimSun" w:hAnsi="Arial Narrow" w:cs="LCentennial45LightNormal"/>
          <w:lang w:eastAsia="zh-CN"/>
        </w:rPr>
        <w:t>papíralapú és elektronikus</w:t>
      </w:r>
      <w:r w:rsidR="00185A9C">
        <w:rPr>
          <w:rFonts w:ascii="Arial Narrow" w:eastAsia="SimSun" w:hAnsi="Arial Narrow" w:cs="LCentennial45LightNormal"/>
          <w:lang w:eastAsia="zh-CN"/>
        </w:rPr>
        <w:t>)</w:t>
      </w:r>
      <w:r w:rsidR="00185A9C" w:rsidRPr="00A62385">
        <w:rPr>
          <w:rFonts w:ascii="Arial Narrow" w:eastAsia="SimSun" w:hAnsi="Arial Narrow" w:cs="LCentennial45LightNormal"/>
          <w:lang w:eastAsia="zh-CN"/>
        </w:rPr>
        <w:t xml:space="preserve"> </w:t>
      </w:r>
      <w:r w:rsidR="00AD0F84">
        <w:rPr>
          <w:rFonts w:ascii="Arial Narrow" w:eastAsia="SimSun" w:hAnsi="Arial Narrow" w:cs="LCentennial45LightNormal"/>
          <w:lang w:eastAsia="zh-CN"/>
        </w:rPr>
        <w:t xml:space="preserve">belföldi forint, határonáron átnyúló forint, illetve belföldi és határon átnyúló devizautalások, illetve Sepa </w:t>
      </w:r>
      <w:r w:rsidRPr="00A62385">
        <w:rPr>
          <w:rFonts w:ascii="Arial Narrow" w:eastAsia="SimSun" w:hAnsi="Arial Narrow" w:cs="LCentennial45LightNormal"/>
          <w:lang w:eastAsia="zh-CN"/>
        </w:rPr>
        <w:t>átutalási megbízások – külön megállapodás hiányában – tárgynap</w:t>
      </w:r>
      <w:r w:rsidR="00981A8E">
        <w:rPr>
          <w:rFonts w:ascii="Arial Narrow" w:eastAsia="SimSun" w:hAnsi="Arial Narrow" w:cs="LCentennial45LightNormal"/>
          <w:lang w:eastAsia="zh-CN"/>
        </w:rPr>
        <w:t xml:space="preserve">on 16h00-t követően </w:t>
      </w:r>
      <w:r w:rsidRPr="00A62385">
        <w:rPr>
          <w:rFonts w:ascii="Arial Narrow" w:eastAsia="SimSun" w:hAnsi="Arial Narrow" w:cs="LCentennial45LightNormal"/>
          <w:lang w:eastAsia="zh-CN"/>
        </w:rPr>
        <w:t xml:space="preserve"> (értéknapos megbízás esetén, a megadott értéknap</w:t>
      </w:r>
      <w:r w:rsidR="00981A8E">
        <w:rPr>
          <w:rFonts w:ascii="Arial Narrow" w:eastAsia="SimSun" w:hAnsi="Arial Narrow" w:cs="LCentennial45LightNormal"/>
          <w:lang w:eastAsia="zh-CN"/>
        </w:rPr>
        <w:t xml:space="preserve">on 16h00-t követően) </w:t>
      </w:r>
      <w:r w:rsidRPr="00A62385">
        <w:rPr>
          <w:rFonts w:ascii="Arial Narrow" w:eastAsia="SimSun" w:hAnsi="Arial Narrow" w:cs="LCentennial45LightNormal"/>
          <w:lang w:eastAsia="zh-CN"/>
        </w:rPr>
        <w:t>automatikusan törlésre</w:t>
      </w:r>
      <w:r w:rsidR="00185A9C">
        <w:rPr>
          <w:rFonts w:ascii="Arial Narrow" w:eastAsia="SimSun" w:hAnsi="Arial Narrow" w:cs="LCentennial45LightNormal"/>
          <w:lang w:eastAsia="zh-CN"/>
        </w:rPr>
        <w:t>, visszautasításra</w:t>
      </w:r>
      <w:r w:rsidRPr="00A62385">
        <w:rPr>
          <w:rFonts w:ascii="Arial Narrow" w:eastAsia="SimSun" w:hAnsi="Arial Narrow" w:cs="LCentennial45LightNormal"/>
          <w:lang w:eastAsia="zh-CN"/>
        </w:rPr>
        <w:t xml:space="preserve"> kerülnek</w:t>
      </w:r>
      <w:r>
        <w:rPr>
          <w:rFonts w:ascii="Arial Narrow" w:eastAsia="SimSun" w:hAnsi="Arial Narrow" w:cs="LCentennial45LightNormal"/>
          <w:lang w:eastAsia="zh-CN"/>
        </w:rPr>
        <w:t xml:space="preserve">. </w:t>
      </w:r>
      <w:r w:rsidRPr="00A62385">
        <w:rPr>
          <w:rFonts w:ascii="Arial Narrow" w:eastAsia="SimSun" w:hAnsi="Arial Narrow" w:cs="LCentennial45LightNormal"/>
          <w:lang w:eastAsia="zh-CN"/>
        </w:rPr>
        <w:t xml:space="preserve"> Csoportos átutalási megbízások esetén részteljesítés nincs, fedezethiány esetén a teljes csomag törlésre kerül. </w:t>
      </w:r>
      <w:r w:rsidR="00981A8E" w:rsidRPr="00D2726D">
        <w:rPr>
          <w:rFonts w:ascii="Arial Narrow" w:eastAsia="SimSun" w:hAnsi="Arial Narrow" w:cs="LCentennial45LightNormal"/>
          <w:lang w:eastAsia="zh-CN"/>
        </w:rPr>
        <w:t xml:space="preserve">A fedezettel nem rendelkező Sepa beszedések esetében a fedezetlen tételek tárgynapon, </w:t>
      </w:r>
      <w:r w:rsidR="00981A8E">
        <w:rPr>
          <w:rFonts w:ascii="Arial Narrow" w:eastAsia="SimSun" w:hAnsi="Arial Narrow" w:cs="LCentennial45LightNormal"/>
          <w:lang w:eastAsia="zh-CN"/>
        </w:rPr>
        <w:t>06</w:t>
      </w:r>
      <w:r w:rsidR="00981A8E" w:rsidRPr="00D2726D">
        <w:rPr>
          <w:rFonts w:ascii="Arial Narrow" w:eastAsia="SimSun" w:hAnsi="Arial Narrow" w:cs="LCentennial45LightNormal"/>
          <w:lang w:eastAsia="zh-CN"/>
        </w:rPr>
        <w:t xml:space="preserve">h00-kor automatikusan törlésre kerülnek. </w:t>
      </w:r>
    </w:p>
    <w:p w:rsidR="000C497B" w:rsidRDefault="000C497B" w:rsidP="00D2726D">
      <w:pPr>
        <w:ind w:left="284" w:right="-12"/>
        <w:jc w:val="both"/>
        <w:rPr>
          <w:rFonts w:ascii="Arial Narrow" w:eastAsia="SimSun" w:hAnsi="Arial Narrow" w:cs="LCentennial45LightNormal"/>
          <w:lang w:eastAsia="zh-CN"/>
        </w:rPr>
      </w:pPr>
    </w:p>
    <w:p w:rsidR="000C497B" w:rsidRDefault="000C497B" w:rsidP="00D2726D">
      <w:pPr>
        <w:ind w:left="284" w:right="-12"/>
        <w:jc w:val="both"/>
        <w:rPr>
          <w:rFonts w:ascii="Arial Narrow" w:eastAsia="SimSun" w:hAnsi="Arial Narrow" w:cs="LCentennial45LightNormal"/>
          <w:lang w:eastAsia="zh-CN"/>
        </w:rPr>
      </w:pPr>
    </w:p>
    <w:p w:rsidR="004D329F" w:rsidRDefault="004D329F" w:rsidP="000C497B">
      <w:pPr>
        <w:spacing w:before="120"/>
        <w:ind w:left="284" w:right="-12"/>
        <w:jc w:val="both"/>
        <w:rPr>
          <w:rFonts w:ascii="Arial Narrow" w:eastAsia="SimSun" w:hAnsi="Arial Narrow" w:cs="LCentennial45LightNormal"/>
          <w:lang w:eastAsia="zh-CN"/>
        </w:rPr>
      </w:pPr>
      <w:r>
        <w:rPr>
          <w:rFonts w:ascii="Arial Narrow" w:eastAsia="SimSun" w:hAnsi="Arial Narrow" w:cs="LCentennial45LightNormal"/>
          <w:lang w:eastAsia="zh-CN"/>
        </w:rPr>
        <w:t xml:space="preserve">A fedezettel nem rendelkező azonnali Ft utalások automatikusan visszautalásra kerülnek. </w:t>
      </w:r>
    </w:p>
    <w:p w:rsidR="000B07C3" w:rsidRPr="00032A02" w:rsidRDefault="000B07C3" w:rsidP="000C497B">
      <w:pPr>
        <w:pStyle w:val="par"/>
        <w:tabs>
          <w:tab w:val="num" w:pos="284"/>
        </w:tabs>
        <w:spacing w:before="120" w:after="0"/>
        <w:ind w:left="284" w:firstLine="0"/>
        <w:rPr>
          <w:rFonts w:ascii="Arial Narrow" w:eastAsia="SimSun" w:hAnsi="Arial Narrow" w:cs="LCentennial45LightNormal"/>
          <w:sz w:val="20"/>
          <w:lang w:val="hu-HU" w:eastAsia="zh-CN"/>
        </w:rPr>
      </w:pPr>
      <w:r w:rsidRPr="00032A02">
        <w:rPr>
          <w:rFonts w:ascii="Arial Narrow" w:eastAsia="SimSun" w:hAnsi="Arial Narrow" w:cs="LCentennial45LightNormal"/>
          <w:sz w:val="20"/>
          <w:lang w:val="hu-HU" w:eastAsia="zh-CN"/>
        </w:rPr>
        <w:t xml:space="preserve">A Bank Ügyfél ilyen tartalmú rendelkezése, vagy jogszabály alapján legfeljebb harmincöt (35) nap </w:t>
      </w:r>
      <w:r>
        <w:rPr>
          <w:rFonts w:ascii="Arial Narrow" w:eastAsia="SimSun" w:hAnsi="Arial Narrow" w:cs="LCentennial45LightNormal"/>
          <w:sz w:val="20"/>
          <w:lang w:val="hu-HU" w:eastAsia="zh-CN"/>
        </w:rPr>
        <w:t>időtartamra sorba állítja azon m</w:t>
      </w:r>
      <w:r w:rsidRPr="00032A02">
        <w:rPr>
          <w:rFonts w:ascii="Arial Narrow" w:eastAsia="SimSun" w:hAnsi="Arial Narrow" w:cs="LCentennial45LightNormal"/>
          <w:sz w:val="20"/>
          <w:lang w:val="hu-HU" w:eastAsia="zh-CN"/>
        </w:rPr>
        <w:t>egbízások teljesítését, amelyekhez a szükséges fedezet az Ügyfél számláján a fedezetvizsgálat időpontjában nem áll rendelkezésre.</w:t>
      </w:r>
    </w:p>
    <w:p w:rsidR="000B07C3" w:rsidRPr="00032A02" w:rsidRDefault="000B07C3" w:rsidP="000C497B">
      <w:pPr>
        <w:pStyle w:val="par"/>
        <w:tabs>
          <w:tab w:val="num" w:pos="0"/>
        </w:tabs>
        <w:spacing w:before="120" w:after="0"/>
        <w:ind w:left="284" w:firstLine="0"/>
        <w:rPr>
          <w:rFonts w:ascii="Arial Narrow" w:eastAsia="SimSun" w:hAnsi="Arial Narrow" w:cs="LCentennial45LightNormal"/>
          <w:sz w:val="20"/>
          <w:lang w:val="hu-HU" w:eastAsia="zh-CN"/>
        </w:rPr>
      </w:pPr>
      <w:r w:rsidRPr="00032A02">
        <w:rPr>
          <w:rFonts w:ascii="Arial Narrow" w:eastAsia="SimSun" w:hAnsi="Arial Narrow" w:cs="LCentennial45LightNormal"/>
          <w:sz w:val="20"/>
          <w:lang w:val="hu-HU" w:eastAsia="zh-CN"/>
        </w:rPr>
        <w:t>A fedezethiány miatt nem te</w:t>
      </w:r>
      <w:r>
        <w:rPr>
          <w:rFonts w:ascii="Arial Narrow" w:eastAsia="SimSun" w:hAnsi="Arial Narrow" w:cs="LCentennial45LightNormal"/>
          <w:sz w:val="20"/>
          <w:lang w:val="hu-HU" w:eastAsia="zh-CN"/>
        </w:rPr>
        <w:t>ljesíthető csoportos beszedési m</w:t>
      </w:r>
      <w:r w:rsidRPr="00032A02">
        <w:rPr>
          <w:rFonts w:ascii="Arial Narrow" w:eastAsia="SimSun" w:hAnsi="Arial Narrow" w:cs="LCentennial45LightNormal"/>
          <w:sz w:val="20"/>
          <w:lang w:val="hu-HU" w:eastAsia="zh-CN"/>
        </w:rPr>
        <w:t>egbízás külön megállapodás alapján legfeljebb a terhelési naptól számított négy (4) nap időtartamra állítható sorba.</w:t>
      </w:r>
    </w:p>
    <w:p w:rsidR="003536D5" w:rsidRDefault="003536D5" w:rsidP="00F64D34">
      <w:pPr>
        <w:rPr>
          <w:rFonts w:ascii="Arial Narrow" w:hAnsi="Arial Narrow"/>
          <w:b/>
          <w:smallCaps/>
          <w:u w:val="single"/>
        </w:rPr>
      </w:pPr>
    </w:p>
    <w:p w:rsidR="00C94A92" w:rsidRPr="00A62385" w:rsidRDefault="000F20C9" w:rsidP="00F55446">
      <w:pPr>
        <w:ind w:left="284"/>
        <w:rPr>
          <w:rFonts w:ascii="Arial Narrow" w:hAnsi="Arial Narrow"/>
          <w:b/>
          <w:smallCaps/>
          <w:u w:val="single"/>
        </w:rPr>
      </w:pPr>
      <w:r>
        <w:rPr>
          <w:rFonts w:ascii="Arial Narrow" w:hAnsi="Arial Narrow"/>
          <w:b/>
          <w:smallCaps/>
          <w:u w:val="single"/>
        </w:rPr>
        <w:t>b</w:t>
      </w:r>
      <w:r w:rsidR="00C94A92" w:rsidRPr="00A62385">
        <w:rPr>
          <w:rFonts w:ascii="Arial Narrow" w:hAnsi="Arial Narrow"/>
          <w:b/>
          <w:smallCaps/>
          <w:u w:val="single"/>
        </w:rPr>
        <w:t xml:space="preserve">ankhoz benyújtott megbízások módosítása és törlése </w:t>
      </w:r>
      <w:r w:rsidR="00B56877" w:rsidRPr="00A62385">
        <w:rPr>
          <w:rFonts w:ascii="Arial Narrow" w:hAnsi="Arial Narrow"/>
          <w:b/>
          <w:smallCaps/>
          <w:u w:val="single"/>
        </w:rPr>
        <w:t xml:space="preserve"> és visszahívása</w:t>
      </w:r>
    </w:p>
    <w:p w:rsidR="00C94A92" w:rsidRPr="00A62385" w:rsidRDefault="00C94A92" w:rsidP="00155C7A">
      <w:pPr>
        <w:pStyle w:val="fcim1"/>
        <w:tabs>
          <w:tab w:val="clear" w:pos="540"/>
        </w:tabs>
        <w:spacing w:before="120" w:after="120"/>
        <w:ind w:left="284" w:right="-25"/>
        <w:jc w:val="both"/>
        <w:rPr>
          <w:rFonts w:ascii="Arial Narrow" w:eastAsia="SimSun" w:hAnsi="Arial Narrow" w:cs="LCentennial45LightNormal"/>
          <w:b w:val="0"/>
          <w:sz w:val="20"/>
          <w:lang w:eastAsia="zh-CN"/>
        </w:rPr>
      </w:pPr>
      <w:r w:rsidRPr="00A62385">
        <w:rPr>
          <w:rFonts w:ascii="Arial Narrow" w:eastAsia="SimSun" w:hAnsi="Arial Narrow" w:cs="LCentennial45LightNormal"/>
          <w:b w:val="0"/>
          <w:sz w:val="20"/>
          <w:lang w:eastAsia="zh-CN"/>
        </w:rPr>
        <w:t xml:space="preserve">Bankunk az elektronikusan és papíralapon beérkezett –fedezettel rendelkező-átutalási megbízások módosítását és törlését kizárólag bankszerűen aláírt, egyértelmű, valamennyi adatot tartalmazó írásbeli kérelem alapján végzi el. </w:t>
      </w:r>
    </w:p>
    <w:tbl>
      <w:tblPr>
        <w:tblStyle w:val="LightList-Accent11"/>
        <w:tblW w:w="0" w:type="auto"/>
        <w:tblInd w:w="108" w:type="dxa"/>
        <w:tblLook w:val="01E0" w:firstRow="1" w:lastRow="1" w:firstColumn="1" w:lastColumn="1" w:noHBand="0" w:noVBand="0"/>
      </w:tblPr>
      <w:tblGrid>
        <w:gridCol w:w="4378"/>
        <w:gridCol w:w="1839"/>
        <w:gridCol w:w="4095"/>
      </w:tblGrid>
      <w:tr w:rsidR="00ED11E6" w:rsidRPr="00A62385" w:rsidTr="00136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ED11E6" w:rsidRPr="00A62385" w:rsidRDefault="00ED11E6" w:rsidP="00A15A9B">
            <w:pPr>
              <w:pStyle w:val="fcim1"/>
              <w:spacing w:before="0" w:after="0"/>
              <w:ind w:right="567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Megbízás típusa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ED11E6" w:rsidRPr="00A62385" w:rsidRDefault="00ED11E6" w:rsidP="00A15A9B">
            <w:pPr>
              <w:pStyle w:val="fcim1"/>
              <w:tabs>
                <w:tab w:val="clear" w:pos="540"/>
                <w:tab w:val="left" w:pos="2052"/>
              </w:tabs>
              <w:spacing w:before="0" w:after="0"/>
              <w:ind w:right="33"/>
              <w:jc w:val="center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Megbízás benyújtásának módja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ED11E6" w:rsidRPr="00A62385" w:rsidRDefault="00ED11E6" w:rsidP="00A15A9B">
            <w:pPr>
              <w:pStyle w:val="fcim1"/>
              <w:tabs>
                <w:tab w:val="clear" w:pos="540"/>
                <w:tab w:val="left" w:pos="2052"/>
              </w:tabs>
              <w:spacing w:before="0" w:after="0"/>
              <w:ind w:right="33"/>
              <w:jc w:val="center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Megbízás benyújtásának végső határideje</w:t>
            </w:r>
          </w:p>
        </w:tc>
      </w:tr>
      <w:tr w:rsidR="00ED11E6" w:rsidRPr="00A62385" w:rsidTr="0013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ED11E6" w:rsidRPr="00A62385" w:rsidRDefault="00A47D10" w:rsidP="00A47D10">
            <w:pPr>
              <w:pStyle w:val="fcim1"/>
              <w:spacing w:before="0" w:after="0"/>
              <w:ind w:right="72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Giro rendszeren indított b</w:t>
            </w:r>
            <w:r w:rsidR="00ED11E6"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elföldi </w:t>
            </w:r>
            <w:r w:rsidR="00155C7A"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 </w:t>
            </w: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egyszerű és csoportos </w:t>
            </w:r>
            <w:r w:rsidR="00ED11E6"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Ft átutalási </w:t>
            </w:r>
            <w:r w:rsidR="00155C7A"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megbízások  </w:t>
            </w:r>
            <w:r w:rsidR="00ED11E6"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módosítása </w:t>
            </w: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és törlése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ED11E6" w:rsidRPr="00A62385" w:rsidRDefault="00E20B8E" w:rsidP="00A47D10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162" w:right="184" w:hanging="204"/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  <w:t>p</w:t>
            </w:r>
            <w:r w:rsidR="00ED11E6" w:rsidRPr="00A62385"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  <w:t>apíralapú</w:t>
            </w:r>
          </w:p>
          <w:p w:rsidR="00ED11E6" w:rsidRPr="00A62385" w:rsidRDefault="00ED11E6" w:rsidP="00A47D10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162" w:right="184" w:hanging="204"/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  <w:t>elektronikus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ED11E6" w:rsidRPr="00A62385" w:rsidRDefault="00155C7A" w:rsidP="00A47D10">
            <w:pPr>
              <w:pStyle w:val="fcim1"/>
              <w:numPr>
                <w:ilvl w:val="0"/>
                <w:numId w:val="82"/>
              </w:numPr>
              <w:tabs>
                <w:tab w:val="clear" w:pos="540"/>
                <w:tab w:val="clear" w:pos="1059"/>
              </w:tabs>
              <w:spacing w:before="0" w:after="0"/>
              <w:ind w:left="320" w:right="-18" w:hanging="320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Nem l</w:t>
            </w:r>
            <w:r w:rsidR="00ED11E6"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ehetséges</w:t>
            </w:r>
          </w:p>
          <w:p w:rsidR="00ED11E6" w:rsidRPr="00A62385" w:rsidRDefault="00475FEC" w:rsidP="00A47D10">
            <w:pPr>
              <w:pStyle w:val="fcim1"/>
              <w:numPr>
                <w:ilvl w:val="0"/>
                <w:numId w:val="82"/>
              </w:numPr>
              <w:tabs>
                <w:tab w:val="clear" w:pos="540"/>
                <w:tab w:val="clear" w:pos="1059"/>
              </w:tabs>
              <w:spacing w:before="0" w:after="0"/>
              <w:ind w:left="320" w:right="-18" w:hanging="320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Nem lehetséges</w:t>
            </w:r>
          </w:p>
        </w:tc>
      </w:tr>
      <w:tr w:rsidR="00294596" w:rsidRPr="00A62385" w:rsidTr="00136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294596" w:rsidRPr="00A62385" w:rsidRDefault="00294596" w:rsidP="00086AC2">
            <w:pPr>
              <w:pStyle w:val="fcim1"/>
              <w:spacing w:before="0" w:after="0"/>
              <w:ind w:right="72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Giro</w:t>
            </w: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>Instant</w:t>
            </w: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 rendszeren indított belföldi </w:t>
            </w: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>azonnali</w:t>
            </w: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 Ft átutalási </w:t>
            </w: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>megbízások</w:t>
            </w: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 módosítása és törlése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294596" w:rsidRPr="00A62385" w:rsidRDefault="00294596" w:rsidP="00A47D10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162" w:right="184" w:hanging="204"/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  <w:t>elektronikus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94596" w:rsidRPr="00A62385" w:rsidRDefault="00294596" w:rsidP="00294596">
            <w:pPr>
              <w:pStyle w:val="fcim1"/>
              <w:numPr>
                <w:ilvl w:val="0"/>
                <w:numId w:val="82"/>
              </w:numPr>
              <w:tabs>
                <w:tab w:val="clear" w:pos="540"/>
                <w:tab w:val="clear" w:pos="1059"/>
              </w:tabs>
              <w:spacing w:before="0" w:after="0"/>
              <w:ind w:left="320" w:right="-18" w:hanging="320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Nem lehetséges</w:t>
            </w:r>
          </w:p>
          <w:p w:rsidR="00294596" w:rsidRPr="00A62385" w:rsidRDefault="00294596" w:rsidP="001369B8">
            <w:pPr>
              <w:pStyle w:val="fcim1"/>
              <w:tabs>
                <w:tab w:val="clear" w:pos="540"/>
              </w:tabs>
              <w:spacing w:before="0" w:after="0"/>
              <w:ind w:left="320" w:right="-18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</w:p>
        </w:tc>
      </w:tr>
      <w:tr w:rsidR="00E20B8E" w:rsidRPr="00A62385" w:rsidTr="0013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E20B8E" w:rsidRPr="00A62385" w:rsidRDefault="00E20B8E" w:rsidP="00A47D10">
            <w:pPr>
              <w:pStyle w:val="fcim1"/>
              <w:spacing w:before="0" w:after="0"/>
              <w:ind w:right="72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Giro rendszeren indított belföldi egyszerű és csoportos Ft átutalási megbízások visszahívása*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E20B8E" w:rsidRPr="00A62385" w:rsidRDefault="00E20B8E" w:rsidP="00CF016E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162" w:right="184" w:hanging="204"/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  <w:t>papíralapú</w:t>
            </w:r>
          </w:p>
          <w:p w:rsidR="00E20B8E" w:rsidRPr="00A62385" w:rsidRDefault="00E20B8E" w:rsidP="00CF016E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162" w:right="184" w:hanging="204"/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  <w:t>elektronikus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E20B8E" w:rsidRPr="00A62385" w:rsidRDefault="00A32032" w:rsidP="00A47D10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320" w:right="-18" w:hanging="320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>A tárgynapot követő 30</w:t>
            </w:r>
            <w:r w:rsidR="00E20B8E"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 napig lehetséges</w:t>
            </w:r>
          </w:p>
          <w:p w:rsidR="00E20B8E" w:rsidRPr="00A62385" w:rsidRDefault="00A32032" w:rsidP="00A47D10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320" w:right="-18" w:hanging="320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>A tárgynapot követő 30</w:t>
            </w:r>
            <w:r w:rsidR="00E20B8E"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 napig lehetséges</w:t>
            </w:r>
          </w:p>
        </w:tc>
      </w:tr>
      <w:tr w:rsidR="00294596" w:rsidRPr="00A62385" w:rsidTr="00136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294596" w:rsidRPr="00A62385" w:rsidRDefault="00294596" w:rsidP="00A47D10">
            <w:pPr>
              <w:pStyle w:val="fcim1"/>
              <w:spacing w:before="0" w:after="0"/>
              <w:ind w:right="72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Giro</w:t>
            </w: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>Instant</w:t>
            </w: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 rendszeren indított b</w:t>
            </w:r>
            <w:r w:rsidR="004C5CE1">
              <w:rPr>
                <w:rFonts w:ascii="Arial Narrow" w:eastAsia="SimSun" w:hAnsi="Arial Narrow" w:cs="LCentennial45LightNormal"/>
                <w:sz w:val="20"/>
                <w:lang w:eastAsia="zh-CN"/>
              </w:rPr>
              <w:t>elföldi</w:t>
            </w: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 </w:t>
            </w: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>azonnali</w:t>
            </w: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 Ft átutalási </w:t>
            </w: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megbízások </w:t>
            </w: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visszahívása</w:t>
            </w: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>*</w:t>
            </w:r>
            <w:r w:rsidR="00351AC4">
              <w:rPr>
                <w:rFonts w:ascii="Arial Narrow" w:eastAsia="SimSun" w:hAnsi="Arial Narrow" w:cs="LCentennial45LightNormal"/>
                <w:sz w:val="20"/>
                <w:lang w:eastAsia="zh-CN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294596" w:rsidRPr="00A62385" w:rsidRDefault="004C5CE1" w:rsidP="00CF016E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162" w:right="184" w:hanging="204"/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  <w:t>elektronikus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94596" w:rsidRDefault="00485EC8" w:rsidP="00A47D10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320" w:right="-18" w:hanging="320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Ügyfél általi visszahívás az eredeti utalási dátum utáni 13. </w:t>
            </w:r>
            <w:r w:rsidR="00DC06E3">
              <w:rPr>
                <w:rFonts w:ascii="Arial Narrow" w:eastAsia="SimSun" w:hAnsi="Arial Narrow" w:cs="LCentennial45LightNormal"/>
                <w:sz w:val="20"/>
                <w:lang w:eastAsia="zh-CN"/>
              </w:rPr>
              <w:t>h</w:t>
            </w: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>ónap utolsó napjáig lehetséges.</w:t>
            </w:r>
          </w:p>
        </w:tc>
      </w:tr>
      <w:tr w:rsidR="00E20B8E" w:rsidRPr="00A62385" w:rsidTr="0013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E20B8E" w:rsidRPr="00A62385" w:rsidRDefault="00E20B8E" w:rsidP="006203CD">
            <w:pPr>
              <w:pStyle w:val="fcim1"/>
              <w:spacing w:before="0" w:after="0"/>
              <w:ind w:right="72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Viber rendszeren indított belföldi Ft átutalási megbízások módosítása, törlése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E20B8E" w:rsidRPr="00A62385" w:rsidRDefault="00E20B8E" w:rsidP="00CF016E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162" w:right="184" w:hanging="204"/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  <w:t>papíralapú</w:t>
            </w:r>
          </w:p>
          <w:p w:rsidR="00E20B8E" w:rsidRPr="00A62385" w:rsidRDefault="00E20B8E" w:rsidP="00CF016E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162" w:right="184" w:hanging="204"/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  <w:t>elektronikus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E20B8E" w:rsidRPr="00A62385" w:rsidRDefault="00E20B8E" w:rsidP="00A47D10">
            <w:pPr>
              <w:pStyle w:val="fcim1"/>
              <w:numPr>
                <w:ilvl w:val="0"/>
                <w:numId w:val="82"/>
              </w:numPr>
              <w:tabs>
                <w:tab w:val="clear" w:pos="540"/>
                <w:tab w:val="clear" w:pos="1059"/>
              </w:tabs>
              <w:spacing w:before="0" w:after="0"/>
              <w:ind w:left="320" w:right="-18" w:hanging="320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Nem lehetséges</w:t>
            </w:r>
          </w:p>
          <w:p w:rsidR="00E20B8E" w:rsidRPr="00A62385" w:rsidRDefault="00E20B8E" w:rsidP="00A47D10">
            <w:pPr>
              <w:pStyle w:val="fcim1"/>
              <w:numPr>
                <w:ilvl w:val="0"/>
                <w:numId w:val="82"/>
              </w:numPr>
              <w:tabs>
                <w:tab w:val="clear" w:pos="540"/>
                <w:tab w:val="clear" w:pos="1059"/>
              </w:tabs>
              <w:spacing w:before="0" w:after="0"/>
              <w:ind w:left="320" w:right="-18" w:hanging="320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Nem lehetséges</w:t>
            </w:r>
          </w:p>
        </w:tc>
      </w:tr>
      <w:tr w:rsidR="00E20B8E" w:rsidRPr="00A62385" w:rsidTr="00136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E20B8E" w:rsidRPr="00A62385" w:rsidRDefault="00E20B8E" w:rsidP="00C51410">
            <w:pPr>
              <w:pStyle w:val="fcim1"/>
              <w:spacing w:before="0" w:after="0"/>
              <w:ind w:right="72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Deviza átutalási megbízások módosítása  és törlése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E20B8E" w:rsidRPr="00A62385" w:rsidRDefault="00E20B8E" w:rsidP="00CF016E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162" w:right="184" w:hanging="204"/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  <w:t>papíralapú</w:t>
            </w:r>
          </w:p>
          <w:p w:rsidR="00E20B8E" w:rsidRPr="00A62385" w:rsidRDefault="00E20B8E" w:rsidP="00CF016E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162" w:right="184" w:hanging="204"/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  <w:t>elektronikus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E20B8E" w:rsidRPr="00A62385" w:rsidRDefault="00E20B8E" w:rsidP="00A47D10">
            <w:pPr>
              <w:pStyle w:val="fcim1"/>
              <w:numPr>
                <w:ilvl w:val="0"/>
                <w:numId w:val="82"/>
              </w:numPr>
              <w:tabs>
                <w:tab w:val="clear" w:pos="540"/>
                <w:tab w:val="clear" w:pos="1059"/>
              </w:tabs>
              <w:spacing w:before="0" w:after="0"/>
              <w:ind w:left="320" w:right="-18" w:hanging="320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A Swift üzenet kiküldése után csak fogadó/fogadó  bank hozzájárulásával lehetséges </w:t>
            </w:r>
          </w:p>
        </w:tc>
      </w:tr>
      <w:tr w:rsidR="00E20B8E" w:rsidRPr="00A62385" w:rsidTr="0013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bottom w:val="single" w:sz="4" w:space="0" w:color="4F81BD" w:themeColor="accent1"/>
            </w:tcBorders>
          </w:tcPr>
          <w:p w:rsidR="00E20B8E" w:rsidRPr="00A62385" w:rsidRDefault="00E20B8E" w:rsidP="00A47D10">
            <w:pPr>
              <w:pStyle w:val="fcim1"/>
              <w:spacing w:before="0" w:after="0"/>
              <w:ind w:right="72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SCT (Sepa credit transfer) módosítása és törlése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bottom w:val="single" w:sz="4" w:space="0" w:color="4F81BD" w:themeColor="accent1"/>
            </w:tcBorders>
          </w:tcPr>
          <w:p w:rsidR="00E20B8E" w:rsidRPr="00A62385" w:rsidRDefault="00E20B8E" w:rsidP="00A47D10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162" w:right="184" w:hanging="204"/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b w:val="0"/>
                <w:sz w:val="20"/>
                <w:lang w:eastAsia="zh-CN"/>
              </w:rPr>
              <w:t>elektronikus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  <w:tcBorders>
              <w:bottom w:val="single" w:sz="4" w:space="0" w:color="4F81BD" w:themeColor="accent1"/>
            </w:tcBorders>
          </w:tcPr>
          <w:p w:rsidR="00E20B8E" w:rsidRPr="00A62385" w:rsidRDefault="00E20B8E" w:rsidP="00A47D10">
            <w:pPr>
              <w:pStyle w:val="fcim1"/>
              <w:numPr>
                <w:ilvl w:val="0"/>
                <w:numId w:val="82"/>
              </w:numPr>
              <w:tabs>
                <w:tab w:val="clear" w:pos="540"/>
                <w:tab w:val="clear" w:pos="1059"/>
              </w:tabs>
              <w:spacing w:before="0" w:after="0"/>
              <w:ind w:left="320" w:right="-18" w:hanging="320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Nem lehetséges</w:t>
            </w:r>
          </w:p>
        </w:tc>
      </w:tr>
      <w:tr w:rsidR="006203CD" w:rsidRPr="00A62385" w:rsidTr="001369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203CD" w:rsidRPr="00A62385" w:rsidRDefault="006203CD" w:rsidP="00A47D10">
            <w:pPr>
              <w:pStyle w:val="fcim1"/>
              <w:spacing w:before="0" w:after="0"/>
              <w:ind w:right="72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Felhatalmazó levélen alapuló beszedési, csoportos beszedési megbízások csomag kezdeményezésének törlése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B5589" w:rsidRDefault="009B5589" w:rsidP="00A47D10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162" w:right="184" w:hanging="204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>p</w:t>
            </w: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apíralapú</w:t>
            </w:r>
          </w:p>
          <w:p w:rsidR="006203CD" w:rsidRPr="00A62385" w:rsidRDefault="009B5589" w:rsidP="009B5589">
            <w:pPr>
              <w:pStyle w:val="fcim1"/>
              <w:numPr>
                <w:ilvl w:val="0"/>
                <w:numId w:val="81"/>
              </w:numPr>
              <w:tabs>
                <w:tab w:val="clear" w:pos="540"/>
                <w:tab w:val="clear" w:pos="1800"/>
              </w:tabs>
              <w:spacing w:before="0" w:after="0"/>
              <w:ind w:left="162" w:right="184" w:hanging="204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>e</w:t>
            </w:r>
            <w:r w:rsidR="006203CD"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lektronikus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203CD" w:rsidRPr="00A62385" w:rsidRDefault="006203CD" w:rsidP="00A47D10">
            <w:pPr>
              <w:pStyle w:val="fcim1"/>
              <w:numPr>
                <w:ilvl w:val="0"/>
                <w:numId w:val="82"/>
              </w:numPr>
              <w:tabs>
                <w:tab w:val="clear" w:pos="540"/>
                <w:tab w:val="clear" w:pos="1059"/>
              </w:tabs>
              <w:spacing w:before="0" w:after="0"/>
              <w:ind w:left="320" w:right="-18" w:hanging="320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D nap, </w:t>
            </w:r>
            <w:r w:rsidR="00AF1DF7"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15h</w:t>
            </w:r>
            <w:r w:rsidR="00AF1DF7">
              <w:rPr>
                <w:rFonts w:ascii="Arial Narrow" w:eastAsia="SimSun" w:hAnsi="Arial Narrow" w:cs="LCentennial45LightNormal"/>
                <w:sz w:val="20"/>
                <w:lang w:eastAsia="zh-CN"/>
              </w:rPr>
              <w:t>30</w:t>
            </w:r>
            <w:r w:rsidR="00AF1DF7"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 </w:t>
            </w: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óráig lehetséges</w:t>
            </w:r>
          </w:p>
          <w:p w:rsidR="006203CD" w:rsidRPr="00A62385" w:rsidRDefault="006203CD" w:rsidP="006203CD">
            <w:pPr>
              <w:pStyle w:val="fcim1"/>
              <w:numPr>
                <w:ilvl w:val="0"/>
                <w:numId w:val="82"/>
              </w:numPr>
              <w:tabs>
                <w:tab w:val="clear" w:pos="540"/>
                <w:tab w:val="clear" w:pos="1059"/>
              </w:tabs>
              <w:spacing w:before="0" w:after="0"/>
              <w:ind w:left="320" w:right="-18" w:hanging="320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D nap, </w:t>
            </w:r>
            <w:r w:rsidR="00AF1DF7"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15h</w:t>
            </w:r>
            <w:r w:rsidR="00AF1DF7">
              <w:rPr>
                <w:rFonts w:ascii="Arial Narrow" w:eastAsia="SimSun" w:hAnsi="Arial Narrow" w:cs="LCentennial45LightNormal"/>
                <w:sz w:val="20"/>
                <w:lang w:eastAsia="zh-CN"/>
              </w:rPr>
              <w:t>30</w:t>
            </w:r>
            <w:r w:rsidR="00AF1DF7"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 xml:space="preserve"> </w:t>
            </w:r>
            <w:r w:rsidRPr="00A62385">
              <w:rPr>
                <w:rFonts w:ascii="Arial Narrow" w:eastAsia="SimSun" w:hAnsi="Arial Narrow" w:cs="LCentennial45LightNormal"/>
                <w:sz w:val="20"/>
                <w:lang w:eastAsia="zh-CN"/>
              </w:rPr>
              <w:t>óráig lehetséges</w:t>
            </w:r>
          </w:p>
          <w:p w:rsidR="006203CD" w:rsidRPr="00A62385" w:rsidRDefault="006203CD" w:rsidP="006203CD">
            <w:pPr>
              <w:pStyle w:val="fcim1"/>
              <w:tabs>
                <w:tab w:val="clear" w:pos="540"/>
              </w:tabs>
              <w:spacing w:before="0" w:after="0"/>
              <w:ind w:right="-18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</w:p>
        </w:tc>
      </w:tr>
    </w:tbl>
    <w:p w:rsidR="000C497B" w:rsidRDefault="000C497B" w:rsidP="00F55446">
      <w:pPr>
        <w:tabs>
          <w:tab w:val="left" w:pos="720"/>
        </w:tabs>
        <w:ind w:left="284" w:right="-11"/>
        <w:jc w:val="both"/>
        <w:rPr>
          <w:rFonts w:ascii="Arial Narrow" w:eastAsia="SimSun" w:hAnsi="Arial Narrow" w:cs="LCentennial45LightNormal"/>
          <w:lang w:eastAsia="zh-CN"/>
        </w:rPr>
      </w:pPr>
    </w:p>
    <w:p w:rsidR="00C94A92" w:rsidRDefault="00C94A92" w:rsidP="00F55446">
      <w:pPr>
        <w:tabs>
          <w:tab w:val="left" w:pos="720"/>
        </w:tabs>
        <w:ind w:left="284" w:right="-11"/>
        <w:jc w:val="both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 xml:space="preserve">Felhívjuk figyelmüket, hogy Bankunk a módosítási és törlési kérelem teljesítését akkor sem tudja garantálni, ha az időben és az előírt módon került benyújtásra. Az átutalási megbízások módosításával és törlésével felmerült költségekkel a Bank az ügyfél pénzforgalmi számláját a felmerüléssel egyidejűleg beterheli.  </w:t>
      </w:r>
    </w:p>
    <w:p w:rsidR="00C94A92" w:rsidRPr="00A62385" w:rsidRDefault="00C94A92" w:rsidP="00F55446">
      <w:pPr>
        <w:pStyle w:val="fcim1"/>
        <w:spacing w:before="0" w:after="0"/>
        <w:ind w:left="284" w:right="-11"/>
        <w:rPr>
          <w:rFonts w:ascii="Arial Narrow" w:eastAsia="SimSun" w:hAnsi="Arial Narrow" w:cs="LCentennial45LightNormal"/>
          <w:b w:val="0"/>
          <w:sz w:val="20"/>
          <w:lang w:eastAsia="zh-CN"/>
        </w:rPr>
      </w:pPr>
      <w:r w:rsidRPr="00A62385">
        <w:rPr>
          <w:rFonts w:ascii="Arial Narrow" w:eastAsia="SimSun" w:hAnsi="Arial Narrow" w:cs="LCentennial45LightNormal"/>
          <w:b w:val="0"/>
          <w:sz w:val="20"/>
          <w:lang w:eastAsia="zh-CN"/>
        </w:rPr>
        <w:t xml:space="preserve">Csoportos beszedési megbízás visszavonására a terhelési napot megelőző banki munkanapon </w:t>
      </w:r>
      <w:r w:rsidR="00E72811">
        <w:rPr>
          <w:rFonts w:ascii="Arial Narrow" w:eastAsia="SimSun" w:hAnsi="Arial Narrow" w:cs="LCentennial45LightNormal"/>
          <w:b w:val="0"/>
          <w:sz w:val="20"/>
          <w:lang w:eastAsia="zh-CN"/>
        </w:rPr>
        <w:t>17</w:t>
      </w:r>
      <w:r w:rsidRPr="00A62385">
        <w:rPr>
          <w:rFonts w:ascii="Arial Narrow" w:eastAsia="SimSun" w:hAnsi="Arial Narrow" w:cs="LCentennial45LightNormal"/>
          <w:b w:val="0"/>
          <w:sz w:val="20"/>
          <w:lang w:eastAsia="zh-CN"/>
        </w:rPr>
        <w:t>.00</w:t>
      </w:r>
      <w:r w:rsidR="00E72811">
        <w:rPr>
          <w:rFonts w:ascii="Arial Narrow" w:eastAsia="SimSun" w:hAnsi="Arial Narrow" w:cs="LCentennial45LightNormal"/>
          <w:b w:val="0"/>
          <w:sz w:val="20"/>
          <w:lang w:eastAsia="zh-CN"/>
        </w:rPr>
        <w:t xml:space="preserve"> </w:t>
      </w:r>
      <w:r w:rsidRPr="00A62385">
        <w:rPr>
          <w:rFonts w:ascii="Arial Narrow" w:eastAsia="SimSun" w:hAnsi="Arial Narrow" w:cs="LCentennial45LightNormal"/>
          <w:b w:val="0"/>
          <w:sz w:val="20"/>
          <w:lang w:eastAsia="zh-CN"/>
        </w:rPr>
        <w:t xml:space="preserve"> óráig van lehetőség. </w:t>
      </w:r>
    </w:p>
    <w:p w:rsidR="006203CD" w:rsidRPr="00A62385" w:rsidRDefault="006203CD">
      <w:pPr>
        <w:ind w:left="270"/>
        <w:rPr>
          <w:rFonts w:ascii="Arial Narrow" w:hAnsi="Arial Narrow"/>
          <w:b/>
          <w:smallCaps/>
        </w:rPr>
      </w:pPr>
    </w:p>
    <w:p w:rsidR="00724003" w:rsidRPr="00A62385" w:rsidRDefault="006203CD">
      <w:pPr>
        <w:ind w:left="270"/>
        <w:rPr>
          <w:rFonts w:ascii="Arial Narrow" w:hAnsi="Arial Narrow"/>
          <w:b/>
          <w:smallCaps/>
        </w:rPr>
      </w:pPr>
      <w:r w:rsidRPr="00A62385">
        <w:rPr>
          <w:rFonts w:ascii="Arial Narrow" w:hAnsi="Arial Narrow"/>
          <w:b/>
          <w:smallCaps/>
        </w:rPr>
        <w:t>*</w:t>
      </w:r>
      <w:r w:rsidR="000F20C9">
        <w:rPr>
          <w:rFonts w:ascii="Arial Narrow" w:hAnsi="Arial Narrow"/>
          <w:b/>
          <w:smallCaps/>
        </w:rPr>
        <w:t>v</w:t>
      </w:r>
      <w:r w:rsidR="00B56877" w:rsidRPr="00A62385">
        <w:rPr>
          <w:rFonts w:ascii="Arial Narrow" w:hAnsi="Arial Narrow"/>
          <w:b/>
          <w:smallCaps/>
        </w:rPr>
        <w:t>isszahívás</w:t>
      </w:r>
      <w:r w:rsidR="00351AC4">
        <w:rPr>
          <w:rFonts w:ascii="Arial Narrow" w:hAnsi="Arial Narrow"/>
          <w:b/>
          <w:smallCaps/>
        </w:rPr>
        <w:t xml:space="preserve"> IG2 rendszeren teljesített forint átutalási megbízás esetében</w:t>
      </w:r>
    </w:p>
    <w:p w:rsidR="00AF56CA" w:rsidRPr="00A62385" w:rsidRDefault="00351AC4" w:rsidP="00AF56CA">
      <w:pPr>
        <w:ind w:left="270"/>
        <w:jc w:val="both"/>
        <w:rPr>
          <w:rFonts w:ascii="Arial Narrow" w:eastAsia="SimSun" w:hAnsi="Arial Narrow" w:cs="LCentennial45LightNormal"/>
          <w:lang w:eastAsia="zh-CN"/>
        </w:rPr>
      </w:pPr>
      <w:r>
        <w:rPr>
          <w:rFonts w:ascii="Arial Narrow" w:eastAsia="SimSun" w:hAnsi="Arial Narrow" w:cs="LCentennial45LightNormal"/>
          <w:lang w:eastAsia="zh-CN"/>
        </w:rPr>
        <w:t>A</w:t>
      </w:r>
      <w:r w:rsidR="00AF56CA" w:rsidRPr="00A62385">
        <w:rPr>
          <w:rFonts w:ascii="Arial Narrow" w:eastAsia="SimSun" w:hAnsi="Arial Narrow" w:cs="LCentennial45LightNormal"/>
          <w:lang w:eastAsia="zh-CN"/>
        </w:rPr>
        <w:t xml:space="preserve"> tévesen </w:t>
      </w:r>
      <w:r w:rsidR="00E20B8E" w:rsidRPr="00A62385">
        <w:rPr>
          <w:rFonts w:ascii="Arial Narrow" w:eastAsia="SimSun" w:hAnsi="Arial Narrow" w:cs="LCentennial45LightNormal"/>
          <w:lang w:eastAsia="zh-CN"/>
        </w:rPr>
        <w:t>Giro</w:t>
      </w:r>
      <w:r w:rsidR="00915EAC">
        <w:rPr>
          <w:rFonts w:ascii="Arial Narrow" w:eastAsia="SimSun" w:hAnsi="Arial Narrow" w:cs="LCentennial45LightNormal"/>
          <w:lang w:eastAsia="zh-CN"/>
        </w:rPr>
        <w:t xml:space="preserve"> (IG2)</w:t>
      </w:r>
      <w:r w:rsidR="00E20B8E" w:rsidRPr="00A62385">
        <w:rPr>
          <w:rFonts w:ascii="Arial Narrow" w:eastAsia="SimSun" w:hAnsi="Arial Narrow" w:cs="LCentennial45LightNormal"/>
          <w:lang w:eastAsia="zh-CN"/>
        </w:rPr>
        <w:t xml:space="preserve"> rendszeren keresztül indított egyszerű és csoportos Ft </w:t>
      </w:r>
      <w:r w:rsidR="00AF56CA" w:rsidRPr="00A62385">
        <w:rPr>
          <w:rFonts w:ascii="Arial Narrow" w:eastAsia="SimSun" w:hAnsi="Arial Narrow" w:cs="LCentennial45LightNormal"/>
          <w:lang w:eastAsia="zh-CN"/>
        </w:rPr>
        <w:t xml:space="preserve">átutalási megbízás visszahívására. Átutalási megbízás visszahívását a feldolgozási napot követő </w:t>
      </w:r>
      <w:r w:rsidR="00AB2495">
        <w:rPr>
          <w:rFonts w:ascii="Arial Narrow" w:eastAsia="SimSun" w:hAnsi="Arial Narrow" w:cs="LCentennial45LightNormal"/>
          <w:lang w:eastAsia="zh-CN"/>
        </w:rPr>
        <w:t xml:space="preserve">30 </w:t>
      </w:r>
      <w:r w:rsidR="00AF56CA" w:rsidRPr="00A62385">
        <w:rPr>
          <w:rFonts w:ascii="Arial Narrow" w:eastAsia="SimSun" w:hAnsi="Arial Narrow" w:cs="LCentennial45LightNormal"/>
          <w:lang w:eastAsia="zh-CN"/>
        </w:rPr>
        <w:t>napon belül van lehetőség. Amennyiben az átutalá</w:t>
      </w:r>
      <w:r w:rsidR="00D65FBB">
        <w:rPr>
          <w:rFonts w:ascii="Arial Narrow" w:eastAsia="SimSun" w:hAnsi="Arial Narrow" w:cs="LCentennial45LightNormal"/>
          <w:lang w:eastAsia="zh-CN"/>
        </w:rPr>
        <w:t>si megbízás még nem teljesült (</w:t>
      </w:r>
      <w:r w:rsidR="00AF56CA" w:rsidRPr="00A62385">
        <w:rPr>
          <w:rFonts w:ascii="Arial Narrow" w:eastAsia="SimSun" w:hAnsi="Arial Narrow" w:cs="LCentennial45LightNormal"/>
          <w:lang w:eastAsia="zh-CN"/>
        </w:rPr>
        <w:t>a kedvezményezett számláján még nem került jóváírásra) a megbízás (esetlegesen a kedvezményezett bankja által felszámított díjjal csökkentett) ellenértéke várhatóan még a feldogozás napján</w:t>
      </w:r>
      <w:r w:rsidR="002975D4" w:rsidRPr="00A62385">
        <w:rPr>
          <w:rFonts w:ascii="Arial Narrow" w:eastAsia="SimSun" w:hAnsi="Arial Narrow" w:cs="LCentennial45LightNormal"/>
          <w:lang w:eastAsia="zh-CN"/>
        </w:rPr>
        <w:t xml:space="preserve">, de legkésőbb a visszahívás indítását követő </w:t>
      </w:r>
      <w:r w:rsidR="00AB2495">
        <w:rPr>
          <w:rFonts w:ascii="Arial Narrow" w:eastAsia="SimSun" w:hAnsi="Arial Narrow" w:cs="LCentennial45LightNormal"/>
          <w:lang w:eastAsia="zh-CN"/>
        </w:rPr>
        <w:t>30</w:t>
      </w:r>
      <w:r w:rsidR="002975D4" w:rsidRPr="00A62385">
        <w:rPr>
          <w:rFonts w:ascii="Arial Narrow" w:eastAsia="SimSun" w:hAnsi="Arial Narrow" w:cs="LCentennial45LightNormal"/>
          <w:lang w:eastAsia="zh-CN"/>
        </w:rPr>
        <w:t>.</w:t>
      </w:r>
      <w:r w:rsidR="00AB2495">
        <w:rPr>
          <w:rFonts w:ascii="Arial Narrow" w:eastAsia="SimSun" w:hAnsi="Arial Narrow" w:cs="LCentennial45LightNormal"/>
          <w:lang w:eastAsia="zh-CN"/>
        </w:rPr>
        <w:t xml:space="preserve"> </w:t>
      </w:r>
      <w:r w:rsidR="002975D4" w:rsidRPr="00A62385">
        <w:rPr>
          <w:rFonts w:ascii="Arial Narrow" w:eastAsia="SimSun" w:hAnsi="Arial Narrow" w:cs="LCentennial45LightNormal"/>
          <w:lang w:eastAsia="zh-CN"/>
        </w:rPr>
        <w:t>napon</w:t>
      </w:r>
      <w:r w:rsidR="00AF56CA" w:rsidRPr="00A62385">
        <w:rPr>
          <w:rFonts w:ascii="Arial Narrow" w:eastAsia="SimSun" w:hAnsi="Arial Narrow" w:cs="LCentennial45LightNormal"/>
          <w:lang w:eastAsia="zh-CN"/>
        </w:rPr>
        <w:t xml:space="preserve"> visszautalásra, jóváírásra kerül az ügyfél számláján. </w:t>
      </w:r>
    </w:p>
    <w:p w:rsidR="006203CD" w:rsidRPr="00A62385" w:rsidRDefault="00AF56CA" w:rsidP="00AF56CA">
      <w:pPr>
        <w:ind w:left="270"/>
        <w:jc w:val="both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>Amennyiben az átutalási megbízás a visszahíváskor már teljesítésre került, (a</w:t>
      </w:r>
      <w:r w:rsidR="002975D4" w:rsidRPr="00A62385">
        <w:rPr>
          <w:rFonts w:ascii="Arial Narrow" w:eastAsia="SimSun" w:hAnsi="Arial Narrow" w:cs="LCentennial45LightNormal"/>
          <w:lang w:eastAsia="zh-CN"/>
        </w:rPr>
        <w:t>z utalás összegét a</w:t>
      </w:r>
      <w:r w:rsidRPr="00A62385">
        <w:rPr>
          <w:rFonts w:ascii="Arial Narrow" w:eastAsia="SimSun" w:hAnsi="Arial Narrow" w:cs="LCentennial45LightNormal"/>
          <w:lang w:eastAsia="zh-CN"/>
        </w:rPr>
        <w:t xml:space="preserve"> kedvezményezett számláján jóváírták) az átutalási megbízás ellenértéke csak a kedvezményezett jóváhagyásával, jóváhagyását követően </w:t>
      </w:r>
      <w:r w:rsidR="00F64B07" w:rsidRPr="00A62385">
        <w:rPr>
          <w:rFonts w:ascii="Arial Narrow" w:eastAsia="SimSun" w:hAnsi="Arial Narrow" w:cs="LCentennial45LightNormal"/>
          <w:lang w:eastAsia="zh-CN"/>
        </w:rPr>
        <w:t>kerülhet visszaindításra az utaló számlájára</w:t>
      </w:r>
      <w:r w:rsidR="002975D4" w:rsidRPr="00A62385">
        <w:rPr>
          <w:rFonts w:ascii="Arial Narrow" w:eastAsia="SimSun" w:hAnsi="Arial Narrow" w:cs="LCentennial45LightNormal"/>
          <w:lang w:eastAsia="zh-CN"/>
        </w:rPr>
        <w:t xml:space="preserve">, ami legkésőbb a visszahívás indítását követő </w:t>
      </w:r>
      <w:r w:rsidR="00AB2495">
        <w:rPr>
          <w:rFonts w:ascii="Arial Narrow" w:eastAsia="SimSun" w:hAnsi="Arial Narrow" w:cs="LCentennial45LightNormal"/>
          <w:lang w:eastAsia="zh-CN"/>
        </w:rPr>
        <w:t>30</w:t>
      </w:r>
      <w:r w:rsidR="002975D4" w:rsidRPr="00A62385">
        <w:rPr>
          <w:rFonts w:ascii="Arial Narrow" w:eastAsia="SimSun" w:hAnsi="Arial Narrow" w:cs="LCentennial45LightNormal"/>
          <w:lang w:eastAsia="zh-CN"/>
        </w:rPr>
        <w:t xml:space="preserve">. </w:t>
      </w:r>
      <w:r w:rsidR="00AB2495">
        <w:rPr>
          <w:rFonts w:ascii="Arial Narrow" w:eastAsia="SimSun" w:hAnsi="Arial Narrow" w:cs="LCentennial45LightNormal"/>
          <w:lang w:eastAsia="zh-CN"/>
        </w:rPr>
        <w:t>n</w:t>
      </w:r>
      <w:r w:rsidR="002975D4" w:rsidRPr="00A62385">
        <w:rPr>
          <w:rFonts w:ascii="Arial Narrow" w:eastAsia="SimSun" w:hAnsi="Arial Narrow" w:cs="LCentennial45LightNormal"/>
          <w:lang w:eastAsia="zh-CN"/>
        </w:rPr>
        <w:t>apig lehetséges</w:t>
      </w:r>
      <w:r w:rsidR="00F64B07" w:rsidRPr="00A62385">
        <w:rPr>
          <w:rFonts w:ascii="Arial Narrow" w:eastAsia="SimSun" w:hAnsi="Arial Narrow" w:cs="LCentennial45LightNormal"/>
          <w:lang w:eastAsia="zh-CN"/>
        </w:rPr>
        <w:t xml:space="preserve">. </w:t>
      </w:r>
      <w:r w:rsidRPr="00A62385">
        <w:rPr>
          <w:rFonts w:ascii="Arial Narrow" w:eastAsia="SimSun" w:hAnsi="Arial Narrow" w:cs="LCentennial45LightNormal"/>
          <w:lang w:eastAsia="zh-CN"/>
        </w:rPr>
        <w:t xml:space="preserve">  </w:t>
      </w:r>
    </w:p>
    <w:p w:rsidR="00022ED5" w:rsidRDefault="00022ED5" w:rsidP="00C94A92">
      <w:pPr>
        <w:rPr>
          <w:rFonts w:ascii="Arial Narrow" w:hAnsi="Arial Narrow"/>
          <w:b/>
          <w:smallCaps/>
        </w:rPr>
      </w:pPr>
    </w:p>
    <w:p w:rsidR="00915EAC" w:rsidRPr="00A62385" w:rsidRDefault="00351AC4" w:rsidP="00915EAC">
      <w:pPr>
        <w:ind w:left="270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</w:rPr>
        <w:t>**</w:t>
      </w:r>
      <w:r w:rsidR="00915EAC">
        <w:rPr>
          <w:rFonts w:ascii="Arial Narrow" w:hAnsi="Arial Narrow"/>
          <w:b/>
          <w:smallCaps/>
        </w:rPr>
        <w:t>v</w:t>
      </w:r>
      <w:r w:rsidR="00915EAC" w:rsidRPr="00A62385">
        <w:rPr>
          <w:rFonts w:ascii="Arial Narrow" w:hAnsi="Arial Narrow"/>
          <w:b/>
          <w:smallCaps/>
        </w:rPr>
        <w:t>isszahívás</w:t>
      </w:r>
      <w:r>
        <w:rPr>
          <w:rFonts w:ascii="Arial Narrow" w:hAnsi="Arial Narrow"/>
          <w:b/>
          <w:smallCaps/>
        </w:rPr>
        <w:t xml:space="preserve"> a giroinstant rendszeren keresztül teljesített átutalási megbízás esetén</w:t>
      </w:r>
    </w:p>
    <w:p w:rsidR="00915EAC" w:rsidRPr="00A62385" w:rsidRDefault="00BF1E6E" w:rsidP="00915EAC">
      <w:pPr>
        <w:ind w:left="270"/>
        <w:jc w:val="both"/>
        <w:rPr>
          <w:rFonts w:ascii="Arial Narrow" w:eastAsia="SimSun" w:hAnsi="Arial Narrow" w:cs="LCentennial45LightNormal"/>
          <w:lang w:eastAsia="zh-CN"/>
        </w:rPr>
      </w:pPr>
      <w:r>
        <w:rPr>
          <w:rFonts w:ascii="Arial Narrow" w:eastAsia="SimSun" w:hAnsi="Arial Narrow" w:cs="LCentennial45LightNormal"/>
          <w:lang w:eastAsia="zh-CN"/>
        </w:rPr>
        <w:t>A</w:t>
      </w:r>
      <w:r w:rsidR="00915EAC">
        <w:rPr>
          <w:rFonts w:ascii="Arial Narrow" w:eastAsia="SimSun" w:hAnsi="Arial Narrow" w:cs="LCentennial45LightNormal"/>
          <w:lang w:eastAsia="zh-CN"/>
        </w:rPr>
        <w:t xml:space="preserve">z azonnali fizetési rendszer indulásával </w:t>
      </w:r>
      <w:r w:rsidR="00915EAC" w:rsidRPr="00A62385">
        <w:rPr>
          <w:rFonts w:ascii="Arial Narrow" w:eastAsia="SimSun" w:hAnsi="Arial Narrow" w:cs="LCentennial45LightNormal"/>
          <w:lang w:eastAsia="zh-CN"/>
        </w:rPr>
        <w:t xml:space="preserve"> lehetőség van a Giro</w:t>
      </w:r>
      <w:r w:rsidR="00915EAC">
        <w:rPr>
          <w:rFonts w:ascii="Arial Narrow" w:eastAsia="SimSun" w:hAnsi="Arial Narrow" w:cs="LCentennial45LightNormal"/>
          <w:lang w:eastAsia="zh-CN"/>
        </w:rPr>
        <w:t xml:space="preserve">instant </w:t>
      </w:r>
      <w:r w:rsidR="00915EAC" w:rsidRPr="00A62385">
        <w:rPr>
          <w:rFonts w:ascii="Arial Narrow" w:eastAsia="SimSun" w:hAnsi="Arial Narrow" w:cs="LCentennial45LightNormal"/>
          <w:lang w:eastAsia="zh-CN"/>
        </w:rPr>
        <w:t xml:space="preserve">rendszeren keresztül </w:t>
      </w:r>
      <w:r w:rsidRPr="00A62385">
        <w:rPr>
          <w:rFonts w:ascii="Arial Narrow" w:eastAsia="SimSun" w:hAnsi="Arial Narrow" w:cs="LCentennial45LightNormal"/>
          <w:lang w:eastAsia="zh-CN"/>
        </w:rPr>
        <w:t xml:space="preserve">tévesen </w:t>
      </w:r>
      <w:r w:rsidR="00915EAC" w:rsidRPr="00A62385">
        <w:rPr>
          <w:rFonts w:ascii="Arial Narrow" w:eastAsia="SimSun" w:hAnsi="Arial Narrow" w:cs="LCentennial45LightNormal"/>
          <w:lang w:eastAsia="zh-CN"/>
        </w:rPr>
        <w:t>indított egyszerű</w:t>
      </w:r>
      <w:r w:rsidR="00351AC4">
        <w:rPr>
          <w:rFonts w:ascii="Arial Narrow" w:eastAsia="SimSun" w:hAnsi="Arial Narrow" w:cs="LCentennial45LightNormal"/>
          <w:lang w:eastAsia="zh-CN"/>
        </w:rPr>
        <w:t xml:space="preserve"> Ft</w:t>
      </w:r>
      <w:r w:rsidR="00915EAC" w:rsidRPr="00A62385">
        <w:rPr>
          <w:rFonts w:ascii="Arial Narrow" w:eastAsia="SimSun" w:hAnsi="Arial Narrow" w:cs="LCentennial45LightNormal"/>
          <w:lang w:eastAsia="zh-CN"/>
        </w:rPr>
        <w:t xml:space="preserve"> átutalási megbízás visszahívására. Átutalási megbízás visszahívását a feldolgozási napot követő </w:t>
      </w:r>
      <w:r w:rsidR="00351AC4">
        <w:rPr>
          <w:rFonts w:ascii="Arial Narrow" w:eastAsia="SimSun" w:hAnsi="Arial Narrow" w:cs="LCentennial45LightNormal"/>
          <w:lang w:eastAsia="zh-CN"/>
        </w:rPr>
        <w:t>13 hónapon</w:t>
      </w:r>
      <w:r w:rsidR="00915EAC">
        <w:rPr>
          <w:rFonts w:ascii="Arial Narrow" w:eastAsia="SimSun" w:hAnsi="Arial Narrow" w:cs="LCentennial45LightNormal"/>
          <w:lang w:eastAsia="zh-CN"/>
        </w:rPr>
        <w:t xml:space="preserve"> </w:t>
      </w:r>
      <w:r w:rsidR="00915EAC" w:rsidRPr="00A62385">
        <w:rPr>
          <w:rFonts w:ascii="Arial Narrow" w:eastAsia="SimSun" w:hAnsi="Arial Narrow" w:cs="LCentennial45LightNormal"/>
          <w:lang w:eastAsia="zh-CN"/>
        </w:rPr>
        <w:t>belül van lehetőség.</w:t>
      </w:r>
      <w:r w:rsidR="00351AC4">
        <w:rPr>
          <w:rFonts w:ascii="Arial Narrow" w:eastAsia="SimSun" w:hAnsi="Arial Narrow" w:cs="LCentennial45LightNormal"/>
          <w:lang w:eastAsia="zh-CN"/>
        </w:rPr>
        <w:t xml:space="preserve"> A</w:t>
      </w:r>
      <w:r w:rsidR="00915EAC" w:rsidRPr="00A62385">
        <w:rPr>
          <w:rFonts w:ascii="Arial Narrow" w:eastAsia="SimSun" w:hAnsi="Arial Narrow" w:cs="LCentennial45LightNormal"/>
          <w:lang w:eastAsia="zh-CN"/>
        </w:rPr>
        <w:t xml:space="preserve">z átutalási megbízás ellenértéke csak a kedvezményezett jóváhagyásával, jóváhagyását követően kerülhet visszaindításra az utaló számlájára, ami legkésőbb a visszahívás indítását követő </w:t>
      </w:r>
      <w:r w:rsidR="00915EAC">
        <w:rPr>
          <w:rFonts w:ascii="Arial Narrow" w:eastAsia="SimSun" w:hAnsi="Arial Narrow" w:cs="LCentennial45LightNormal"/>
          <w:lang w:eastAsia="zh-CN"/>
        </w:rPr>
        <w:t>30</w:t>
      </w:r>
      <w:r w:rsidR="00915EAC" w:rsidRPr="00A62385">
        <w:rPr>
          <w:rFonts w:ascii="Arial Narrow" w:eastAsia="SimSun" w:hAnsi="Arial Narrow" w:cs="LCentennial45LightNormal"/>
          <w:lang w:eastAsia="zh-CN"/>
        </w:rPr>
        <w:t xml:space="preserve">. </w:t>
      </w:r>
      <w:r w:rsidR="00915EAC">
        <w:rPr>
          <w:rFonts w:ascii="Arial Narrow" w:eastAsia="SimSun" w:hAnsi="Arial Narrow" w:cs="LCentennial45LightNormal"/>
          <w:lang w:eastAsia="zh-CN"/>
        </w:rPr>
        <w:t>n</w:t>
      </w:r>
      <w:r w:rsidR="00915EAC" w:rsidRPr="00A62385">
        <w:rPr>
          <w:rFonts w:ascii="Arial Narrow" w:eastAsia="SimSun" w:hAnsi="Arial Narrow" w:cs="LCentennial45LightNormal"/>
          <w:lang w:eastAsia="zh-CN"/>
        </w:rPr>
        <w:t xml:space="preserve">apig lehetséges.   </w:t>
      </w:r>
    </w:p>
    <w:p w:rsidR="00EE4BDD" w:rsidRDefault="00EE4BDD">
      <w:pPr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</w:rPr>
        <w:br w:type="page"/>
      </w:r>
    </w:p>
    <w:p w:rsidR="00C94A92" w:rsidRPr="00A62385" w:rsidRDefault="000F20C9" w:rsidP="00F55446">
      <w:pPr>
        <w:ind w:left="284"/>
        <w:rPr>
          <w:rFonts w:ascii="Arial Narrow" w:hAnsi="Arial Narrow"/>
          <w:b/>
          <w:smallCaps/>
          <w:u w:val="single"/>
        </w:rPr>
      </w:pPr>
      <w:r>
        <w:rPr>
          <w:rFonts w:ascii="Arial Narrow" w:hAnsi="Arial Narrow"/>
          <w:b/>
          <w:smallCaps/>
          <w:u w:val="single"/>
        </w:rPr>
        <w:t>a</w:t>
      </w:r>
      <w:r w:rsidR="00F03C63" w:rsidRPr="00A62385">
        <w:rPr>
          <w:rFonts w:ascii="Arial Narrow" w:hAnsi="Arial Narrow"/>
          <w:b/>
          <w:smallCaps/>
          <w:u w:val="single"/>
        </w:rPr>
        <w:t xml:space="preserve">lkalmazható </w:t>
      </w:r>
      <w:r w:rsidR="00C94A92" w:rsidRPr="00A62385">
        <w:rPr>
          <w:rFonts w:ascii="Arial Narrow" w:hAnsi="Arial Narrow"/>
          <w:b/>
          <w:smallCaps/>
          <w:u w:val="single"/>
        </w:rPr>
        <w:t xml:space="preserve"> költségmegosztási módok az átutalások esetében</w:t>
      </w:r>
    </w:p>
    <w:p w:rsidR="00C94A92" w:rsidRPr="00A62385" w:rsidRDefault="00C94A92" w:rsidP="00C94A92">
      <w:pPr>
        <w:rPr>
          <w:rFonts w:ascii="Arial Narrow" w:hAnsi="Arial Narrow"/>
          <w:b/>
        </w:rPr>
      </w:pPr>
    </w:p>
    <w:tbl>
      <w:tblPr>
        <w:tblStyle w:val="MediumShading1-Accent11"/>
        <w:tblW w:w="981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614"/>
        <w:gridCol w:w="3794"/>
        <w:gridCol w:w="2835"/>
        <w:gridCol w:w="2567"/>
      </w:tblGrid>
      <w:tr w:rsidR="0085505A" w:rsidRPr="00A62385" w:rsidTr="00364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gridSpan w:val="2"/>
          </w:tcPr>
          <w:p w:rsidR="0085505A" w:rsidRPr="000D54E4" w:rsidRDefault="0085505A" w:rsidP="000D54E4">
            <w:pPr>
              <w:pStyle w:val="fcim1"/>
              <w:spacing w:before="0" w:after="0"/>
              <w:ind w:right="567"/>
              <w:jc w:val="center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0D54E4">
              <w:rPr>
                <w:rFonts w:ascii="Arial Narrow" w:eastAsia="SimSun" w:hAnsi="Arial Narrow" w:cs="LCentennial45LightNormal"/>
                <w:sz w:val="20"/>
                <w:lang w:eastAsia="zh-CN"/>
              </w:rPr>
              <w:t>Költségviselési módok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85505A" w:rsidRPr="000D54E4" w:rsidRDefault="0085505A" w:rsidP="000D54E4">
            <w:pPr>
              <w:pStyle w:val="fcim1"/>
              <w:tabs>
                <w:tab w:val="clear" w:pos="540"/>
              </w:tabs>
              <w:spacing w:before="0" w:after="0"/>
              <w:ind w:right="94"/>
              <w:jc w:val="center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 w:rsidRPr="000D54E4">
              <w:rPr>
                <w:rFonts w:ascii="Arial Narrow" w:eastAsia="SimSun" w:hAnsi="Arial Narrow" w:cs="LCentennial45LightNormal"/>
                <w:sz w:val="20"/>
                <w:lang w:eastAsia="zh-CN"/>
              </w:rPr>
              <w:t>EGT államba irányuló átutalás</w:t>
            </w:r>
          </w:p>
          <w:p w:rsidR="0085505A" w:rsidRPr="000D54E4" w:rsidRDefault="0085505A" w:rsidP="000D54E4">
            <w:pPr>
              <w:pStyle w:val="fcim1"/>
              <w:tabs>
                <w:tab w:val="clear" w:pos="540"/>
              </w:tabs>
              <w:spacing w:before="0" w:after="0"/>
              <w:ind w:right="94"/>
              <w:jc w:val="center"/>
              <w:rPr>
                <w:rFonts w:ascii="Arial Narrow" w:eastAsia="SimSun" w:hAnsi="Arial Narrow" w:cs="LCentennial45LightNormal"/>
                <w:b/>
                <w:bCs w:val="0"/>
                <w:sz w:val="20"/>
                <w:lang w:eastAsia="zh-CN"/>
              </w:rPr>
            </w:pPr>
          </w:p>
          <w:p w:rsidR="0085505A" w:rsidRPr="000D54E4" w:rsidRDefault="0085505A" w:rsidP="006F3082">
            <w:pPr>
              <w:pStyle w:val="fcim1"/>
              <w:tabs>
                <w:tab w:val="clear" w:pos="540"/>
              </w:tabs>
              <w:spacing w:before="0" w:after="0"/>
              <w:jc w:val="center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dxa"/>
          </w:tcPr>
          <w:p w:rsidR="0085505A" w:rsidRPr="000D54E4" w:rsidRDefault="0085505A" w:rsidP="000F20C9">
            <w:pPr>
              <w:pStyle w:val="fcim1"/>
              <w:spacing w:before="0" w:after="0"/>
              <w:ind w:right="-18"/>
              <w:jc w:val="center"/>
              <w:rPr>
                <w:rFonts w:ascii="Arial Narrow" w:eastAsia="SimSun" w:hAnsi="Arial Narrow" w:cs="LCentennial45LightNormal"/>
                <w:sz w:val="20"/>
                <w:lang w:eastAsia="zh-CN"/>
              </w:rPr>
            </w:pPr>
            <w:r>
              <w:rPr>
                <w:rFonts w:ascii="Arial Narrow" w:eastAsia="SimSun" w:hAnsi="Arial Narrow" w:cs="LCentennial45LightNormal"/>
                <w:sz w:val="20"/>
                <w:lang w:eastAsia="zh-CN"/>
              </w:rPr>
              <w:t>Nem EGT államba irányuló átutalás</w:t>
            </w:r>
          </w:p>
        </w:tc>
      </w:tr>
      <w:tr w:rsidR="0085505A" w:rsidRPr="00A62385" w:rsidTr="0036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85505A" w:rsidRPr="003647CD" w:rsidRDefault="0085505A" w:rsidP="003647CD">
            <w:pPr>
              <w:jc w:val="center"/>
              <w:rPr>
                <w:rFonts w:ascii="Arial Narrow" w:hAnsi="Arial Narrow"/>
              </w:rPr>
            </w:pPr>
            <w:r w:rsidRPr="00462B64">
              <w:rPr>
                <w:rFonts w:ascii="Arial Narrow" w:hAnsi="Arial Narrow"/>
              </w:rPr>
              <w:t>SHA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85505A" w:rsidRPr="00A62385" w:rsidRDefault="0085505A" w:rsidP="00F97B83">
            <w:pPr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</w:rPr>
              <w:t xml:space="preserve">Az utaló bankjánál felmerült költséget az utaló, a tovább felmerülő költséget a kedvezményezett viseli. </w:t>
            </w:r>
          </w:p>
        </w:tc>
        <w:tc>
          <w:tcPr>
            <w:tcW w:w="283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85505A" w:rsidRPr="00A62385" w:rsidRDefault="0085505A" w:rsidP="00A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85505A" w:rsidRPr="00A62385" w:rsidRDefault="0085505A" w:rsidP="00A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</w:rPr>
              <w:t>Alkalmazható</w:t>
            </w:r>
          </w:p>
          <w:p w:rsidR="0085505A" w:rsidRPr="00A62385" w:rsidRDefault="0085505A" w:rsidP="00A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85505A" w:rsidRPr="00A62385" w:rsidRDefault="0085505A" w:rsidP="00A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dxa"/>
            <w:tcBorders>
              <w:left w:val="single" w:sz="8" w:space="0" w:color="7BA0CD" w:themeColor="accent1" w:themeTint="BF"/>
            </w:tcBorders>
            <w:shd w:val="clear" w:color="auto" w:fill="FFFFFF" w:themeFill="background1"/>
          </w:tcPr>
          <w:p w:rsidR="0085505A" w:rsidRPr="00A62385" w:rsidRDefault="0085505A" w:rsidP="00A15A9B">
            <w:pPr>
              <w:jc w:val="center"/>
              <w:rPr>
                <w:rFonts w:ascii="Arial Narrow" w:hAnsi="Arial Narrow"/>
                <w:b w:val="0"/>
              </w:rPr>
            </w:pPr>
          </w:p>
          <w:p w:rsidR="0085505A" w:rsidRPr="00A62385" w:rsidRDefault="0085505A" w:rsidP="00A15A9B">
            <w:pPr>
              <w:jc w:val="center"/>
              <w:rPr>
                <w:rFonts w:ascii="Arial Narrow" w:hAnsi="Arial Narrow"/>
                <w:b w:val="0"/>
              </w:rPr>
            </w:pPr>
            <w:r w:rsidRPr="00A62385">
              <w:rPr>
                <w:rFonts w:ascii="Arial Narrow" w:hAnsi="Arial Narrow"/>
                <w:b w:val="0"/>
              </w:rPr>
              <w:t>Alkalmazható</w:t>
            </w:r>
          </w:p>
        </w:tc>
      </w:tr>
      <w:tr w:rsidR="0085505A" w:rsidRPr="00A62385" w:rsidTr="003647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85505A" w:rsidRPr="003647CD" w:rsidRDefault="0085505A" w:rsidP="003647CD">
            <w:pPr>
              <w:jc w:val="center"/>
              <w:rPr>
                <w:rFonts w:ascii="Arial Narrow" w:hAnsi="Arial Narrow"/>
              </w:rPr>
            </w:pPr>
            <w:r w:rsidRPr="00462B64">
              <w:rPr>
                <w:rFonts w:ascii="Arial Narrow" w:hAnsi="Arial Narrow"/>
              </w:rPr>
              <w:t>OUR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85505A" w:rsidRPr="00A62385" w:rsidRDefault="0085505A" w:rsidP="00C94A92">
            <w:pPr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</w:rPr>
              <w:t xml:space="preserve">Az átutalással összefüggésben felmerülő valamennyi költséget az utaló fél vállalja (a kedvezményezett fél bankköltségét is). </w:t>
            </w:r>
          </w:p>
        </w:tc>
        <w:tc>
          <w:tcPr>
            <w:tcW w:w="283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85505A" w:rsidRPr="00A62385" w:rsidRDefault="0085505A" w:rsidP="00A15A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85505A" w:rsidRPr="00A62385" w:rsidRDefault="0085505A" w:rsidP="00A15A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A62385">
              <w:rPr>
                <w:rFonts w:ascii="Arial Narrow" w:hAnsi="Arial Narrow"/>
              </w:rPr>
              <w:t>Nem alkalmazható</w:t>
            </w:r>
          </w:p>
          <w:p w:rsidR="0085505A" w:rsidRPr="00A62385" w:rsidRDefault="0085505A" w:rsidP="00A15A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85505A" w:rsidRPr="00A62385" w:rsidRDefault="0085505A" w:rsidP="00A15A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dxa"/>
            <w:tcBorders>
              <w:left w:val="single" w:sz="8" w:space="0" w:color="7BA0CD" w:themeColor="accent1" w:themeTint="BF"/>
            </w:tcBorders>
            <w:shd w:val="clear" w:color="auto" w:fill="FFFFFF" w:themeFill="background1"/>
          </w:tcPr>
          <w:p w:rsidR="0085505A" w:rsidRPr="00A62385" w:rsidRDefault="0085505A" w:rsidP="00A15A9B">
            <w:pPr>
              <w:jc w:val="center"/>
              <w:rPr>
                <w:rFonts w:ascii="Arial Narrow" w:hAnsi="Arial Narrow"/>
                <w:b w:val="0"/>
              </w:rPr>
            </w:pPr>
          </w:p>
          <w:p w:rsidR="0085505A" w:rsidRPr="00A62385" w:rsidRDefault="0085505A" w:rsidP="00A15A9B">
            <w:pPr>
              <w:jc w:val="center"/>
              <w:rPr>
                <w:rFonts w:ascii="Arial Narrow" w:hAnsi="Arial Narrow"/>
                <w:b w:val="0"/>
              </w:rPr>
            </w:pPr>
            <w:r w:rsidRPr="00A62385">
              <w:rPr>
                <w:rFonts w:ascii="Arial Narrow" w:hAnsi="Arial Narrow"/>
                <w:b w:val="0"/>
              </w:rPr>
              <w:t>Alkalmazható</w:t>
            </w:r>
          </w:p>
        </w:tc>
      </w:tr>
      <w:tr w:rsidR="0085505A" w:rsidRPr="004D329F" w:rsidTr="003647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bottom w:val="single" w:sz="4" w:space="0" w:color="4F81BD" w:themeColor="accent1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85505A" w:rsidRPr="004D329F" w:rsidRDefault="0085505A" w:rsidP="003647CD">
            <w:pPr>
              <w:jc w:val="center"/>
              <w:rPr>
                <w:rFonts w:ascii="Arial Narrow" w:hAnsi="Arial Narrow"/>
              </w:rPr>
            </w:pPr>
            <w:r w:rsidRPr="004D329F">
              <w:rPr>
                <w:rFonts w:ascii="Arial Narrow" w:hAnsi="Arial Narrow"/>
              </w:rPr>
              <w:t>BEN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  <w:tcBorders>
              <w:left w:val="single" w:sz="8" w:space="0" w:color="7BA0CD" w:themeColor="accent1" w:themeTint="BF"/>
              <w:bottom w:val="single" w:sz="4" w:space="0" w:color="4F81BD" w:themeColor="accent1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85505A" w:rsidRPr="004D329F" w:rsidRDefault="0085505A" w:rsidP="00C94A92">
            <w:pPr>
              <w:rPr>
                <w:rFonts w:ascii="Arial Narrow" w:hAnsi="Arial Narrow"/>
                <w:b w:val="0"/>
              </w:rPr>
            </w:pPr>
            <w:r w:rsidRPr="004D329F">
              <w:rPr>
                <w:rFonts w:ascii="Arial Narrow" w:hAnsi="Arial Narrow"/>
                <w:b w:val="0"/>
              </w:rPr>
              <w:t>Az átutalással összefüggésben felmerülő valamennyi költséget a kedvezményezett fél vállalja (az utaló bankjánál felmerült  bankköltségét is).</w:t>
            </w:r>
          </w:p>
        </w:tc>
        <w:tc>
          <w:tcPr>
            <w:tcW w:w="2835" w:type="dxa"/>
            <w:tcBorders>
              <w:left w:val="single" w:sz="8" w:space="0" w:color="7BA0CD" w:themeColor="accent1" w:themeTint="BF"/>
              <w:bottom w:val="single" w:sz="4" w:space="0" w:color="4F81BD" w:themeColor="accent1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85505A" w:rsidRPr="004D329F" w:rsidRDefault="0085505A" w:rsidP="00A15A9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</w:p>
          <w:p w:rsidR="0085505A" w:rsidRPr="004D329F" w:rsidRDefault="0085505A" w:rsidP="00A15A9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4D329F">
              <w:rPr>
                <w:rFonts w:ascii="Arial Narrow" w:hAnsi="Arial Narrow"/>
                <w:b w:val="0"/>
              </w:rPr>
              <w:t>Nem alkalmazható</w:t>
            </w:r>
          </w:p>
          <w:p w:rsidR="0085505A" w:rsidRPr="004D329F" w:rsidRDefault="0085505A" w:rsidP="00A15A9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</w:p>
          <w:p w:rsidR="0085505A" w:rsidRPr="004D329F" w:rsidRDefault="0085505A" w:rsidP="00A15A9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dxa"/>
            <w:tcBorders>
              <w:left w:val="single" w:sz="8" w:space="0" w:color="7BA0CD" w:themeColor="accent1" w:themeTint="BF"/>
              <w:bottom w:val="single" w:sz="4" w:space="0" w:color="4F81BD" w:themeColor="accent1"/>
            </w:tcBorders>
            <w:shd w:val="clear" w:color="auto" w:fill="FFFFFF" w:themeFill="background1"/>
          </w:tcPr>
          <w:p w:rsidR="0085505A" w:rsidRPr="004D329F" w:rsidRDefault="0085505A" w:rsidP="00A15A9B">
            <w:pPr>
              <w:jc w:val="center"/>
              <w:rPr>
                <w:rFonts w:ascii="Arial Narrow" w:hAnsi="Arial Narrow"/>
                <w:b w:val="0"/>
              </w:rPr>
            </w:pPr>
          </w:p>
          <w:p w:rsidR="0085505A" w:rsidRPr="004D329F" w:rsidRDefault="0085505A" w:rsidP="00A15A9B">
            <w:pPr>
              <w:jc w:val="center"/>
              <w:rPr>
                <w:rFonts w:ascii="Arial Narrow" w:hAnsi="Arial Narrow"/>
                <w:b w:val="0"/>
              </w:rPr>
            </w:pPr>
            <w:r w:rsidRPr="004D329F">
              <w:rPr>
                <w:rFonts w:ascii="Arial Narrow" w:hAnsi="Arial Narrow"/>
                <w:b w:val="0"/>
              </w:rPr>
              <w:t>Alkalmazható</w:t>
            </w:r>
          </w:p>
        </w:tc>
      </w:tr>
    </w:tbl>
    <w:p w:rsidR="00377A04" w:rsidRDefault="00377A04">
      <w:pPr>
        <w:rPr>
          <w:rFonts w:ascii="Arial Narrow" w:hAnsi="Arial Narrow"/>
          <w:b/>
          <w:smallCaps/>
        </w:rPr>
      </w:pPr>
    </w:p>
    <w:p w:rsidR="00C94A92" w:rsidRPr="00A62385" w:rsidRDefault="000F20C9" w:rsidP="00F55446">
      <w:pPr>
        <w:ind w:left="284"/>
        <w:rPr>
          <w:rFonts w:ascii="Arial Narrow" w:hAnsi="Arial Narrow"/>
          <w:b/>
          <w:smallCaps/>
          <w:u w:val="single"/>
        </w:rPr>
      </w:pPr>
      <w:r>
        <w:rPr>
          <w:rFonts w:ascii="Arial Narrow" w:hAnsi="Arial Narrow"/>
          <w:b/>
          <w:smallCaps/>
          <w:u w:val="single"/>
        </w:rPr>
        <w:t>d</w:t>
      </w:r>
      <w:r w:rsidR="00C94A92" w:rsidRPr="00A62385">
        <w:rPr>
          <w:rFonts w:ascii="Arial Narrow" w:hAnsi="Arial Narrow"/>
          <w:b/>
          <w:smallCaps/>
          <w:u w:val="single"/>
        </w:rPr>
        <w:t>íjak, jutalékok</w:t>
      </w:r>
    </w:p>
    <w:p w:rsidR="00C94A92" w:rsidRPr="00A62385" w:rsidRDefault="00E80595" w:rsidP="000C497B">
      <w:pPr>
        <w:spacing w:before="120"/>
        <w:ind w:left="284" w:right="-11"/>
        <w:jc w:val="both"/>
        <w:rPr>
          <w:rFonts w:ascii="Arial Narrow" w:hAnsi="Arial Narrow"/>
        </w:rPr>
      </w:pPr>
      <w:r w:rsidRPr="00A62385">
        <w:rPr>
          <w:rFonts w:ascii="Arial Narrow" w:hAnsi="Arial Narrow"/>
        </w:rPr>
        <w:t>A</w:t>
      </w:r>
      <w:r w:rsidR="00E23144">
        <w:rPr>
          <w:rFonts w:ascii="Arial Narrow" w:hAnsi="Arial Narrow"/>
        </w:rPr>
        <w:t xml:space="preserve">dott hónapon belül felmerülő díjak, jutalékok terhelése, a tárgyhót követő hónap </w:t>
      </w:r>
      <w:r w:rsidR="009F41B8">
        <w:rPr>
          <w:rFonts w:ascii="Arial Narrow" w:hAnsi="Arial Narrow"/>
        </w:rPr>
        <w:t>első</w:t>
      </w:r>
      <w:r w:rsidR="00E23144">
        <w:rPr>
          <w:rFonts w:ascii="Arial Narrow" w:hAnsi="Arial Narrow"/>
        </w:rPr>
        <w:t xml:space="preserve"> banki napján történik, kivéve a bankárty</w:t>
      </w:r>
      <w:r w:rsidR="00966B09">
        <w:rPr>
          <w:rFonts w:ascii="Arial Narrow" w:hAnsi="Arial Narrow"/>
        </w:rPr>
        <w:t>a</w:t>
      </w:r>
      <w:r w:rsidR="00E23144">
        <w:rPr>
          <w:rFonts w:ascii="Arial Narrow" w:hAnsi="Arial Narrow"/>
        </w:rPr>
        <w:t xml:space="preserve"> tranzakciókhoz kötött díjak, melyek terhelése a tárgyhót követő második hónap, </w:t>
      </w:r>
      <w:r w:rsidR="009F41B8">
        <w:rPr>
          <w:rFonts w:ascii="Arial Narrow" w:hAnsi="Arial Narrow"/>
        </w:rPr>
        <w:t>első</w:t>
      </w:r>
      <w:r w:rsidR="00E23144">
        <w:rPr>
          <w:rFonts w:ascii="Arial Narrow" w:hAnsi="Arial Narrow"/>
        </w:rPr>
        <w:t xml:space="preserve"> munknapján történik.</w:t>
      </w:r>
    </w:p>
    <w:p w:rsidR="00C94A92" w:rsidRPr="00A62385" w:rsidRDefault="00C94A92" w:rsidP="000C497B">
      <w:pPr>
        <w:spacing w:before="120"/>
        <w:ind w:left="284" w:right="316"/>
        <w:jc w:val="both"/>
        <w:rPr>
          <w:rFonts w:ascii="Arial Narrow" w:hAnsi="Arial Narrow"/>
        </w:rPr>
      </w:pPr>
      <w:r w:rsidRPr="00A62385">
        <w:rPr>
          <w:rFonts w:ascii="Arial Narrow" w:hAnsi="Arial Narrow"/>
        </w:rPr>
        <w:t xml:space="preserve">A havi díjak esetében (pl. havi számlavezetési díj) minden megkezdett hónap egész hónapnak minősül. </w:t>
      </w:r>
    </w:p>
    <w:p w:rsidR="00E80595" w:rsidRPr="00A62385" w:rsidRDefault="00E80595" w:rsidP="000C497B">
      <w:pPr>
        <w:spacing w:before="120"/>
        <w:ind w:left="284" w:right="316"/>
        <w:jc w:val="both"/>
        <w:rPr>
          <w:rFonts w:ascii="Arial Narrow" w:hAnsi="Arial Narrow"/>
        </w:rPr>
      </w:pPr>
      <w:r w:rsidRPr="00A62385">
        <w:rPr>
          <w:rFonts w:ascii="Arial Narrow" w:hAnsi="Arial Narrow"/>
        </w:rPr>
        <w:t xml:space="preserve">A belföldi Ft utalások díja és a havi számlavezetési díj </w:t>
      </w:r>
      <w:r w:rsidR="00F64B07" w:rsidRPr="00A62385">
        <w:rPr>
          <w:rFonts w:ascii="Arial Narrow" w:hAnsi="Arial Narrow"/>
        </w:rPr>
        <w:t xml:space="preserve">fizetési típusonként </w:t>
      </w:r>
      <w:r w:rsidRPr="00A62385">
        <w:rPr>
          <w:rFonts w:ascii="Arial Narrow" w:hAnsi="Arial Narrow"/>
        </w:rPr>
        <w:t>egyösszegben kerül beterhelésre.</w:t>
      </w:r>
      <w:r w:rsidR="002B4EF8" w:rsidRPr="00A62385">
        <w:rPr>
          <w:rFonts w:ascii="Arial Narrow" w:hAnsi="Arial Narrow"/>
        </w:rPr>
        <w:t xml:space="preserve"> </w:t>
      </w:r>
      <w:r w:rsidRPr="00A62385">
        <w:rPr>
          <w:rFonts w:ascii="Arial Narrow" w:hAnsi="Arial Narrow"/>
        </w:rPr>
        <w:t xml:space="preserve">Amennyiben a díjakra, jutalékokra vonatkozóan részletes kimutatásra van szüksége kérjük, hogy keresse Ügyfélszolgálatunkat, vagy Üzletkötőjét. </w:t>
      </w:r>
    </w:p>
    <w:p w:rsidR="00C94A92" w:rsidRPr="00A62385" w:rsidRDefault="00C94A92" w:rsidP="000C497B">
      <w:pPr>
        <w:spacing w:before="120"/>
        <w:ind w:left="284" w:right="316"/>
        <w:jc w:val="both"/>
        <w:rPr>
          <w:rFonts w:ascii="Arial Narrow" w:hAnsi="Arial Narrow"/>
        </w:rPr>
      </w:pPr>
      <w:r w:rsidRPr="00A62385">
        <w:rPr>
          <w:rFonts w:ascii="Arial Narrow" w:hAnsi="Arial Narrow"/>
        </w:rPr>
        <w:t>A díjak, költségek, jutalékok a számlavezetés devizanemében kerülnek terhelésre. Amennyiben a felmerülő díjak, jutalékok nem a számla devizanemében vannak meghatározva</w:t>
      </w:r>
      <w:r w:rsidR="009C5AE5" w:rsidRPr="00A62385">
        <w:rPr>
          <w:rFonts w:ascii="Arial Narrow" w:hAnsi="Arial Narrow"/>
        </w:rPr>
        <w:t>,</w:t>
      </w:r>
      <w:r w:rsidRPr="00A62385">
        <w:rPr>
          <w:rFonts w:ascii="Arial Narrow" w:hAnsi="Arial Narrow"/>
        </w:rPr>
        <w:t xml:space="preserve"> a Bank az átváltás során </w:t>
      </w:r>
      <w:r w:rsidR="001F646C" w:rsidRPr="00A62385">
        <w:rPr>
          <w:rFonts w:ascii="Arial Narrow" w:hAnsi="Arial Narrow"/>
        </w:rPr>
        <w:t xml:space="preserve">a </w:t>
      </w:r>
      <w:r w:rsidR="00C31074" w:rsidRPr="00A62385">
        <w:rPr>
          <w:rFonts w:ascii="Arial Narrow" w:hAnsi="Arial Narrow"/>
        </w:rPr>
        <w:t xml:space="preserve">tétel banki könyvelési rendszerben történő rögzítésekor érvényben lévő </w:t>
      </w:r>
      <w:r w:rsidRPr="00A62385">
        <w:rPr>
          <w:rFonts w:ascii="Arial Narrow" w:hAnsi="Arial Narrow"/>
        </w:rPr>
        <w:t xml:space="preserve">MNB árfolyamot alkalmazza. </w:t>
      </w:r>
    </w:p>
    <w:p w:rsidR="00402FD8" w:rsidRDefault="00402FD8" w:rsidP="00F55446">
      <w:pPr>
        <w:ind w:left="284"/>
        <w:jc w:val="both"/>
        <w:rPr>
          <w:rFonts w:ascii="Arial Narrow" w:hAnsi="Arial Narrow"/>
          <w:b/>
          <w:smallCaps/>
          <w:u w:val="single"/>
        </w:rPr>
      </w:pPr>
    </w:p>
    <w:p w:rsidR="00C94A92" w:rsidRPr="00D2726D" w:rsidRDefault="000F20C9" w:rsidP="00F55446">
      <w:pPr>
        <w:ind w:left="284"/>
        <w:jc w:val="both"/>
        <w:rPr>
          <w:rFonts w:ascii="Arial Narrow" w:hAnsi="Arial Narrow"/>
          <w:b/>
          <w:smallCaps/>
          <w:highlight w:val="yellow"/>
          <w:u w:val="single"/>
        </w:rPr>
      </w:pPr>
      <w:r w:rsidRPr="00D2726D">
        <w:rPr>
          <w:rFonts w:ascii="Arial Narrow" w:hAnsi="Arial Narrow"/>
          <w:b/>
          <w:smallCaps/>
          <w:u w:val="single"/>
        </w:rPr>
        <w:t>a</w:t>
      </w:r>
      <w:r w:rsidR="00C94A92" w:rsidRPr="00D2726D">
        <w:rPr>
          <w:rFonts w:ascii="Arial Narrow" w:hAnsi="Arial Narrow"/>
          <w:b/>
          <w:smallCaps/>
          <w:u w:val="single"/>
        </w:rPr>
        <w:t>lkalmazott árfolyamok</w:t>
      </w:r>
      <w:r w:rsidR="00BE26F2">
        <w:rPr>
          <w:rFonts w:ascii="Arial Narrow" w:hAnsi="Arial Narrow"/>
          <w:b/>
          <w:smallCaps/>
          <w:highlight w:val="yellow"/>
          <w:u w:val="single"/>
        </w:rPr>
        <w:t xml:space="preserve"> </w:t>
      </w:r>
    </w:p>
    <w:p w:rsidR="00946B7F" w:rsidRPr="00D2726D" w:rsidRDefault="00946B7F" w:rsidP="000C497B">
      <w:pPr>
        <w:spacing w:before="120"/>
        <w:ind w:left="284"/>
        <w:jc w:val="both"/>
        <w:rPr>
          <w:rFonts w:ascii="Arial Narrow" w:hAnsi="Arial Narrow"/>
        </w:rPr>
      </w:pPr>
      <w:r w:rsidRPr="00D2726D">
        <w:rPr>
          <w:rFonts w:ascii="Arial Narrow" w:hAnsi="Arial Narrow"/>
        </w:rPr>
        <w:t xml:space="preserve">A Bank – külön megállapodás hiányában – csak azokban a devizanemekben megadott átutalási megbízásokat fogadja el, amelyekben árfolyamot jegyez. </w:t>
      </w:r>
    </w:p>
    <w:p w:rsidR="008B683C" w:rsidRPr="00D2726D" w:rsidRDefault="008B683C" w:rsidP="008B683C">
      <w:pPr>
        <w:pStyle w:val="ListParagraph"/>
        <w:numPr>
          <w:ilvl w:val="0"/>
          <w:numId w:val="115"/>
        </w:numPr>
        <w:ind w:left="851"/>
        <w:jc w:val="both"/>
        <w:rPr>
          <w:rFonts w:ascii="Arial Narrow" w:hAnsi="Arial Narrow"/>
          <w:b/>
        </w:rPr>
      </w:pPr>
      <w:r w:rsidRPr="00D2726D">
        <w:rPr>
          <w:rFonts w:ascii="Arial Narrow" w:hAnsi="Arial Narrow"/>
          <w:b/>
        </w:rPr>
        <w:t xml:space="preserve">Kimenő – és bejövő átutalási megbízások konverzióval </w:t>
      </w:r>
      <w:r w:rsidR="00A6338E" w:rsidRPr="00D2726D">
        <w:rPr>
          <w:rFonts w:ascii="Arial Narrow" w:hAnsi="Arial Narrow"/>
          <w:b/>
        </w:rPr>
        <w:t>(E</w:t>
      </w:r>
      <w:r w:rsidR="002E4BB3" w:rsidRPr="00D2726D">
        <w:rPr>
          <w:rFonts w:ascii="Arial Narrow" w:hAnsi="Arial Narrow"/>
          <w:b/>
        </w:rPr>
        <w:t xml:space="preserve">gyedi </w:t>
      </w:r>
      <w:r w:rsidR="00A6338E" w:rsidRPr="00D2726D">
        <w:rPr>
          <w:rFonts w:ascii="Arial Narrow" w:hAnsi="Arial Narrow"/>
          <w:b/>
        </w:rPr>
        <w:t xml:space="preserve">konverziós </w:t>
      </w:r>
      <w:r w:rsidR="002E4BB3" w:rsidRPr="00D2726D">
        <w:rPr>
          <w:rFonts w:ascii="Arial Narrow" w:hAnsi="Arial Narrow"/>
          <w:b/>
        </w:rPr>
        <w:t>megállapodás hiányában)</w:t>
      </w:r>
    </w:p>
    <w:p w:rsidR="00D22BEB" w:rsidRPr="00D2726D" w:rsidRDefault="008B683C" w:rsidP="00B525EB">
      <w:pPr>
        <w:ind w:left="851"/>
        <w:jc w:val="both"/>
        <w:rPr>
          <w:rFonts w:ascii="Arial Narrow" w:hAnsi="Arial Narrow"/>
        </w:rPr>
      </w:pPr>
      <w:r w:rsidRPr="00D2726D">
        <w:rPr>
          <w:rFonts w:ascii="Arial Narrow" w:hAnsi="Arial Narrow"/>
        </w:rPr>
        <w:t>A Bank által meghatározott devizaárfolyamok az aktuális nemzetközi devizapiaci árfolyamokon alapulnak.</w:t>
      </w:r>
      <w:r w:rsidR="002E4BB3" w:rsidRPr="00D2726D">
        <w:rPr>
          <w:rFonts w:ascii="Arial Narrow" w:hAnsi="Arial Narrow"/>
        </w:rPr>
        <w:t xml:space="preserve"> </w:t>
      </w:r>
      <w:r w:rsidRPr="00D2726D">
        <w:rPr>
          <w:rFonts w:ascii="Arial Narrow" w:hAnsi="Arial Narrow"/>
        </w:rPr>
        <w:t>A Bank</w:t>
      </w:r>
      <w:r w:rsidR="004C41DA" w:rsidRPr="00D2726D">
        <w:rPr>
          <w:rFonts w:ascii="Arial Narrow" w:hAnsi="Arial Narrow"/>
        </w:rPr>
        <w:t>i feldolgozás során</w:t>
      </w:r>
      <w:r w:rsidRPr="00D2726D">
        <w:rPr>
          <w:rFonts w:ascii="Arial Narrow" w:hAnsi="Arial Narrow"/>
        </w:rPr>
        <w:t xml:space="preserve"> a konverzió tényleges időpontjában érvényben lévő devizaárfolyamokat alkalmazza (aktuális (live) árfolyam). Az alkalmazandó devizaárfolyamok az átváltandó összegtől függően különbözőek. A fenti kereteken belül, a devizaárfolyamok változtatására azonnal és előzetes értesítés nélkül is sor kerülhet. Az indikatív devizaárfolyamok elektronikusan kerülnek közzétételre egy nyilvános weboldalon -  a Centric Platform-on a következő címen:</w:t>
      </w:r>
      <w:r w:rsidR="00864BE3" w:rsidRPr="00D2726D">
        <w:rPr>
          <w:rFonts w:ascii="Arial Narrow" w:hAnsi="Arial Narrow"/>
        </w:rPr>
        <w:t xml:space="preserve"> </w:t>
      </w:r>
      <w:r w:rsidR="00D92E71" w:rsidRPr="00D2726D">
        <w:rPr>
          <w:rStyle w:val="Hyperlink"/>
          <w:rFonts w:ascii="Arial Narrow" w:hAnsi="Arial Narrow"/>
        </w:rPr>
        <w:t>.</w:t>
      </w:r>
      <w:hyperlink r:id="rId10" w:history="1">
        <w:r w:rsidR="00BE26F2" w:rsidRPr="00D2726D">
          <w:rPr>
            <w:rStyle w:val="Hyperlink"/>
            <w:rFonts w:ascii="Arial Narrow" w:hAnsi="Arial Narrow"/>
          </w:rPr>
          <w:t>https://centric.bnpparibas.com/public/PaymentIndicativeRate/indicativeRates.htm, illetve a Connexis Cash menüpontban, nemzetközi átutalási megbízás rögzítése során az „inidcative rate” mezőre kattintva</w:t>
        </w:r>
      </w:hyperlink>
      <w:r w:rsidR="003E32FD" w:rsidRPr="00D2726D">
        <w:rPr>
          <w:rFonts w:ascii="Arial Narrow" w:hAnsi="Arial Narrow"/>
        </w:rPr>
        <w:t xml:space="preserve"> </w:t>
      </w:r>
    </w:p>
    <w:p w:rsidR="008B683C" w:rsidRPr="00D2726D" w:rsidRDefault="00D22BEB" w:rsidP="00D22BEB">
      <w:pPr>
        <w:ind w:left="851"/>
        <w:jc w:val="both"/>
        <w:rPr>
          <w:rFonts w:ascii="Arial Narrow" w:hAnsi="Arial Narrow"/>
        </w:rPr>
      </w:pPr>
      <w:r w:rsidRPr="00D2726D">
        <w:rPr>
          <w:rFonts w:ascii="Arial Narrow" w:hAnsi="Arial Narrow"/>
        </w:rPr>
        <w:t xml:space="preserve">és/vagy </w:t>
      </w:r>
      <w:r w:rsidR="008B683C" w:rsidRPr="00D2726D">
        <w:rPr>
          <w:rFonts w:ascii="Arial Narrow" w:hAnsi="Arial Narrow"/>
        </w:rPr>
        <w:t>más, a BNP Paribas által a későbbiekben publikálandó oldalakon -, ahol előrejelzést adunk ügyfeleinknek az alkalmazandó árfolyamokról, jóllehet az átváltás időpontjában aktuális, élő árfolyamok kerülnek ténylegesen alkalmazásra.</w:t>
      </w:r>
      <w:r w:rsidR="007A3201" w:rsidRPr="00D2726D">
        <w:rPr>
          <w:rFonts w:ascii="Arial Narrow" w:hAnsi="Arial Narrow"/>
        </w:rPr>
        <w:t xml:space="preserve"> </w:t>
      </w:r>
    </w:p>
    <w:p w:rsidR="00A6338E" w:rsidRPr="00A6338E" w:rsidRDefault="00A6338E" w:rsidP="000C497B">
      <w:pPr>
        <w:pStyle w:val="ListParagraph"/>
        <w:numPr>
          <w:ilvl w:val="0"/>
          <w:numId w:val="115"/>
        </w:numPr>
        <w:spacing w:before="120"/>
        <w:ind w:left="850" w:hanging="357"/>
        <w:jc w:val="both"/>
        <w:rPr>
          <w:rFonts w:ascii="Arial Narrow" w:hAnsi="Arial Narrow"/>
          <w:b/>
        </w:rPr>
      </w:pPr>
      <w:r w:rsidRPr="008B683C">
        <w:rPr>
          <w:rFonts w:ascii="Arial Narrow" w:hAnsi="Arial Narrow"/>
          <w:b/>
        </w:rPr>
        <w:t>Kimenő – és bejövő átutalási megbízások konverzióval</w:t>
      </w:r>
      <w:r w:rsidRPr="00A6338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(</w:t>
      </w:r>
      <w:r w:rsidRPr="00A6338E">
        <w:rPr>
          <w:rFonts w:ascii="Arial Narrow" w:hAnsi="Arial Narrow"/>
          <w:b/>
        </w:rPr>
        <w:t>Egyedi árfolyamjegyzés</w:t>
      </w:r>
      <w:r>
        <w:rPr>
          <w:rFonts w:ascii="Arial Narrow" w:hAnsi="Arial Narrow"/>
          <w:b/>
        </w:rPr>
        <w:t xml:space="preserve"> alapján)</w:t>
      </w:r>
    </w:p>
    <w:p w:rsidR="00A6338E" w:rsidRPr="00A6338E" w:rsidRDefault="00A6338E" w:rsidP="00A6338E">
      <w:pPr>
        <w:ind w:left="851"/>
        <w:jc w:val="both"/>
        <w:rPr>
          <w:rFonts w:ascii="Arial Narrow" w:hAnsi="Arial Narrow"/>
        </w:rPr>
      </w:pPr>
      <w:r w:rsidRPr="00A6338E">
        <w:rPr>
          <w:rFonts w:ascii="Arial Narrow" w:hAnsi="Arial Narrow"/>
        </w:rPr>
        <w:t>Egyedi árfolyamjegyzesre 50.000 EUR-t, vagy azzal egyenért</w:t>
      </w:r>
      <w:r>
        <w:rPr>
          <w:rFonts w:ascii="Arial Narrow" w:hAnsi="Arial Narrow"/>
        </w:rPr>
        <w:t>ékű deviza esetében van lehetősé</w:t>
      </w:r>
      <w:r w:rsidRPr="00A6338E">
        <w:rPr>
          <w:rFonts w:ascii="Arial Narrow" w:hAnsi="Arial Narrow"/>
        </w:rPr>
        <w:t>g a Treaury Osztállyal történt külön megállapodás alapján</w:t>
      </w:r>
      <w:r>
        <w:rPr>
          <w:rFonts w:ascii="Arial Narrow" w:hAnsi="Arial Narrow"/>
        </w:rPr>
        <w:t>.</w:t>
      </w:r>
    </w:p>
    <w:p w:rsidR="00A6338E" w:rsidRDefault="00A6338E" w:rsidP="00A6338E">
      <w:pPr>
        <w:ind w:left="851"/>
        <w:jc w:val="both"/>
        <w:rPr>
          <w:rFonts w:ascii="Arial Narrow" w:hAnsi="Arial Narrow"/>
        </w:rPr>
      </w:pPr>
      <w:r w:rsidRPr="004C03C8">
        <w:rPr>
          <w:rFonts w:ascii="Arial Narrow" w:hAnsi="Arial Narrow"/>
        </w:rPr>
        <w:t>Felhívjuk figyelmüket, hogy az EGT devizanemben EGT devizanemű számlára beérkező utalás esetén nem áll módunkban egyedi árfolyamot jegyezni.</w:t>
      </w:r>
      <w:r>
        <w:rPr>
          <w:rFonts w:ascii="Arial Narrow" w:hAnsi="Arial Narrow"/>
        </w:rPr>
        <w:t xml:space="preserve"> </w:t>
      </w:r>
    </w:p>
    <w:p w:rsidR="00724003" w:rsidRPr="0061082F" w:rsidRDefault="00C94A92" w:rsidP="000C497B">
      <w:pPr>
        <w:numPr>
          <w:ilvl w:val="0"/>
          <w:numId w:val="82"/>
        </w:numPr>
        <w:tabs>
          <w:tab w:val="clear" w:pos="1059"/>
          <w:tab w:val="num" w:pos="851"/>
        </w:tabs>
        <w:spacing w:before="120"/>
        <w:ind w:left="851" w:right="130" w:hanging="210"/>
        <w:jc w:val="both"/>
        <w:rPr>
          <w:rFonts w:ascii="Arial Narrow" w:hAnsi="Arial Narrow"/>
          <w:b/>
        </w:rPr>
      </w:pPr>
      <w:r w:rsidRPr="0061082F">
        <w:rPr>
          <w:rFonts w:ascii="Arial Narrow" w:hAnsi="Arial Narrow"/>
          <w:b/>
        </w:rPr>
        <w:t>Bankkártya tranzakciók</w:t>
      </w:r>
    </w:p>
    <w:p w:rsidR="00946B7F" w:rsidRPr="0061082F" w:rsidRDefault="00946B7F" w:rsidP="00946B7F">
      <w:pPr>
        <w:spacing w:after="120"/>
        <w:ind w:left="851"/>
        <w:jc w:val="both"/>
        <w:rPr>
          <w:rFonts w:ascii="Arial Narrow" w:hAnsi="Arial Narrow"/>
        </w:rPr>
      </w:pPr>
      <w:r w:rsidRPr="0061082F">
        <w:rPr>
          <w:rFonts w:ascii="Arial Narrow" w:hAnsi="Arial Narrow"/>
        </w:rPr>
        <w:t xml:space="preserve">A Bank elszámoló valutája a Nemzetközi Kártyaszervezettel a forint (HUF) a belföldi fizetések esetében, az euro (EUR) és az USA dollár (USD) a nemzetközi fizetések esetében. </w:t>
      </w:r>
    </w:p>
    <w:p w:rsidR="00946B7F" w:rsidRPr="0061082F" w:rsidRDefault="00946B7F" w:rsidP="00946B7F">
      <w:pPr>
        <w:tabs>
          <w:tab w:val="left" w:pos="2880"/>
        </w:tabs>
        <w:spacing w:after="120"/>
        <w:ind w:left="851" w:right="86"/>
        <w:jc w:val="both"/>
        <w:rPr>
          <w:rFonts w:ascii="Arial Narrow" w:hAnsi="Arial Narrow"/>
        </w:rPr>
      </w:pPr>
      <w:r w:rsidRPr="0061082F">
        <w:rPr>
          <w:rFonts w:ascii="Arial Narrow" w:hAnsi="Arial Narrow"/>
        </w:rPr>
        <w:t xml:space="preserve">A külföldi pénznemben történt tranzakciók terhelése a bankkártyához kötött számla </w:t>
      </w:r>
      <w:r w:rsidR="00D249CC" w:rsidRPr="0061082F">
        <w:rPr>
          <w:rFonts w:ascii="Arial Narrow" w:hAnsi="Arial Narrow"/>
        </w:rPr>
        <w:t xml:space="preserve">devizanemében </w:t>
      </w:r>
      <w:r w:rsidRPr="0061082F">
        <w:rPr>
          <w:rFonts w:ascii="Arial Narrow" w:hAnsi="Arial Narrow"/>
        </w:rPr>
        <w:t xml:space="preserve">történik, a tranzakció bankszámlára történő könyvelésének napján. A forint alapú bankkártyák esetében a terhelés a Bank által hivatalosan meghirdetett </w:t>
      </w:r>
      <w:r w:rsidR="00D249CC" w:rsidRPr="0061082F">
        <w:rPr>
          <w:rFonts w:ascii="Arial Narrow" w:hAnsi="Arial Narrow"/>
        </w:rPr>
        <w:t>Bankkártya</w:t>
      </w:r>
      <w:r w:rsidRPr="0061082F">
        <w:rPr>
          <w:rFonts w:ascii="Arial Narrow" w:hAnsi="Arial Narrow"/>
        </w:rPr>
        <w:t xml:space="preserve">elszámoló </w:t>
      </w:r>
      <w:r w:rsidR="00D249CC" w:rsidRPr="0061082F">
        <w:rPr>
          <w:rFonts w:ascii="Arial Narrow" w:hAnsi="Arial Narrow"/>
        </w:rPr>
        <w:t>deviza eladási árfolyamo</w:t>
      </w:r>
      <w:r w:rsidRPr="0061082F">
        <w:rPr>
          <w:rFonts w:ascii="Arial Narrow" w:hAnsi="Arial Narrow"/>
        </w:rPr>
        <w:t>n történik</w:t>
      </w:r>
      <w:r w:rsidR="006B629C" w:rsidRPr="0061082F">
        <w:rPr>
          <w:rFonts w:ascii="Arial Narrow" w:hAnsi="Arial Narrow"/>
        </w:rPr>
        <w:t xml:space="preserve"> (</w:t>
      </w:r>
      <w:r w:rsidR="00D249CC" w:rsidRPr="0061082F">
        <w:rPr>
          <w:rFonts w:ascii="Arial Narrow" w:hAnsi="Arial Narrow"/>
        </w:rPr>
        <w:t xml:space="preserve">A </w:t>
      </w:r>
      <w:r w:rsidR="006B629C" w:rsidRPr="0061082F">
        <w:rPr>
          <w:rFonts w:ascii="Arial Narrow" w:hAnsi="Arial Narrow"/>
        </w:rPr>
        <w:t>Bankkártya árfolyam</w:t>
      </w:r>
      <w:r w:rsidR="00D249CC" w:rsidRPr="0061082F">
        <w:rPr>
          <w:rFonts w:ascii="Arial Narrow" w:hAnsi="Arial Narrow"/>
        </w:rPr>
        <w:t xml:space="preserve"> a </w:t>
      </w:r>
      <w:hyperlink r:id="rId11" w:history="1">
        <w:r w:rsidR="00D249CC" w:rsidRPr="006A1688">
          <w:rPr>
            <w:rFonts w:ascii="Arial Narrow" w:hAnsi="Arial Narrow"/>
          </w:rPr>
          <w:t>www.bnpparibas.hu</w:t>
        </w:r>
      </w:hyperlink>
      <w:r w:rsidR="00D249CC" w:rsidRPr="0061082F">
        <w:rPr>
          <w:rFonts w:ascii="Arial Narrow" w:hAnsi="Arial Narrow"/>
        </w:rPr>
        <w:t xml:space="preserve"> oldalon érhető el</w:t>
      </w:r>
      <w:r w:rsidR="006B629C" w:rsidRPr="0061082F">
        <w:rPr>
          <w:rFonts w:ascii="Arial Narrow" w:hAnsi="Arial Narrow"/>
        </w:rPr>
        <w:t>)</w:t>
      </w:r>
      <w:r w:rsidRPr="0061082F">
        <w:rPr>
          <w:rFonts w:ascii="Arial Narrow" w:hAnsi="Arial Narrow"/>
        </w:rPr>
        <w:t xml:space="preserve">.  </w:t>
      </w:r>
    </w:p>
    <w:p w:rsidR="00724003" w:rsidRPr="00A62385" w:rsidRDefault="00FD43F2">
      <w:pPr>
        <w:numPr>
          <w:ilvl w:val="0"/>
          <w:numId w:val="82"/>
        </w:numPr>
        <w:tabs>
          <w:tab w:val="num" w:pos="851"/>
        </w:tabs>
        <w:ind w:left="993" w:right="131"/>
        <w:jc w:val="both"/>
        <w:rPr>
          <w:rFonts w:ascii="Arial Narrow" w:hAnsi="Arial Narrow"/>
          <w:b/>
        </w:rPr>
      </w:pPr>
      <w:r w:rsidRPr="00A62385">
        <w:rPr>
          <w:rFonts w:ascii="Arial Narrow" w:hAnsi="Arial Narrow"/>
          <w:b/>
        </w:rPr>
        <w:t>Díjak, jutalékok</w:t>
      </w:r>
    </w:p>
    <w:p w:rsidR="00FD43F2" w:rsidRPr="00A62385" w:rsidRDefault="00FD43F2" w:rsidP="00B56877">
      <w:pPr>
        <w:tabs>
          <w:tab w:val="num" w:pos="851"/>
        </w:tabs>
        <w:ind w:left="851" w:right="316"/>
        <w:jc w:val="both"/>
        <w:rPr>
          <w:rFonts w:ascii="Arial Narrow" w:hAnsi="Arial Narrow"/>
        </w:rPr>
      </w:pPr>
      <w:r w:rsidRPr="00A62385">
        <w:rPr>
          <w:rFonts w:ascii="Arial Narrow" w:hAnsi="Arial Narrow"/>
        </w:rPr>
        <w:t>Amennyiben a felmerülő díjak, jutalékok nem a számla devizanemében vannak meghatározva</w:t>
      </w:r>
      <w:r w:rsidR="005B5956" w:rsidRPr="00A62385">
        <w:rPr>
          <w:rFonts w:ascii="Arial Narrow" w:hAnsi="Arial Narrow"/>
        </w:rPr>
        <w:t>,</w:t>
      </w:r>
      <w:r w:rsidRPr="00A62385">
        <w:rPr>
          <w:rFonts w:ascii="Arial Narrow" w:hAnsi="Arial Narrow"/>
        </w:rPr>
        <w:t xml:space="preserve"> a Bank az átváltás során a</w:t>
      </w:r>
      <w:r w:rsidR="007026C1" w:rsidRPr="00A62385">
        <w:rPr>
          <w:rFonts w:ascii="Arial Narrow" w:hAnsi="Arial Narrow"/>
        </w:rPr>
        <w:t xml:space="preserve"> tétel banki könyvelési rendszerbe</w:t>
      </w:r>
      <w:r w:rsidR="00A72EA2" w:rsidRPr="00A62385">
        <w:rPr>
          <w:rFonts w:ascii="Arial Narrow" w:hAnsi="Arial Narrow"/>
        </w:rPr>
        <w:t>n</w:t>
      </w:r>
      <w:r w:rsidR="007026C1" w:rsidRPr="00A62385">
        <w:rPr>
          <w:rFonts w:ascii="Arial Narrow" w:hAnsi="Arial Narrow"/>
        </w:rPr>
        <w:t xml:space="preserve"> </w:t>
      </w:r>
      <w:r w:rsidR="00A72EA2" w:rsidRPr="00A62385">
        <w:rPr>
          <w:rFonts w:ascii="Arial Narrow" w:hAnsi="Arial Narrow"/>
        </w:rPr>
        <w:t xml:space="preserve">történő </w:t>
      </w:r>
      <w:r w:rsidR="007026C1" w:rsidRPr="00A62385">
        <w:rPr>
          <w:rFonts w:ascii="Arial Narrow" w:hAnsi="Arial Narrow"/>
        </w:rPr>
        <w:t>rögzítésekor érvényben lévő</w:t>
      </w:r>
      <w:r w:rsidRPr="00A62385">
        <w:rPr>
          <w:rFonts w:ascii="Arial Narrow" w:hAnsi="Arial Narrow"/>
        </w:rPr>
        <w:t xml:space="preserve"> MNB árfolyamot alkalmazza. </w:t>
      </w:r>
    </w:p>
    <w:p w:rsidR="00377A04" w:rsidRDefault="00377A04">
      <w:pPr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br w:type="page"/>
      </w:r>
    </w:p>
    <w:p w:rsidR="006415C7" w:rsidRDefault="00CF0972" w:rsidP="00CF0972">
      <w:pPr>
        <w:pStyle w:val="FootnoteText"/>
        <w:jc w:val="right"/>
        <w:rPr>
          <w:rFonts w:ascii="Arial Narrow" w:eastAsia="SimSun" w:hAnsi="Arial Narrow" w:cs="LCentennial45LightNormal"/>
          <w:i/>
          <w:sz w:val="24"/>
          <w:szCs w:val="24"/>
          <w:lang w:eastAsia="zh-CN"/>
        </w:rPr>
      </w:pPr>
      <w:r>
        <w:rPr>
          <w:rFonts w:ascii="Arial Narrow" w:eastAsia="SimSun" w:hAnsi="Arial Narrow" w:cs="LCentennial45LightNormal"/>
          <w:i/>
          <w:sz w:val="24"/>
          <w:szCs w:val="24"/>
          <w:lang w:eastAsia="zh-CN"/>
        </w:rPr>
        <w:t>2</w:t>
      </w:r>
      <w:r w:rsidRPr="00133E9B">
        <w:rPr>
          <w:rFonts w:ascii="Arial Narrow" w:eastAsia="SimSun" w:hAnsi="Arial Narrow" w:cs="LCentennial45LightNormal"/>
          <w:i/>
          <w:sz w:val="24"/>
          <w:szCs w:val="24"/>
          <w:lang w:eastAsia="zh-CN"/>
        </w:rPr>
        <w:t>.sz</w:t>
      </w:r>
      <w:r>
        <w:rPr>
          <w:rFonts w:ascii="Arial Narrow" w:eastAsia="SimSun" w:hAnsi="Arial Narrow" w:cs="LCentennial45LightNormal"/>
          <w:i/>
          <w:sz w:val="24"/>
          <w:szCs w:val="24"/>
          <w:lang w:eastAsia="zh-CN"/>
        </w:rPr>
        <w:t>.</w:t>
      </w:r>
      <w:r w:rsidRPr="00133E9B">
        <w:rPr>
          <w:rFonts w:ascii="Arial Narrow" w:eastAsia="SimSun" w:hAnsi="Arial Narrow" w:cs="LCentennial45LightNormal"/>
          <w:i/>
          <w:sz w:val="24"/>
          <w:szCs w:val="24"/>
          <w:lang w:eastAsia="zh-CN"/>
        </w:rPr>
        <w:t xml:space="preserve"> melléklet</w:t>
      </w:r>
    </w:p>
    <w:p w:rsidR="00437FD8" w:rsidRPr="00A62385" w:rsidRDefault="00A07867" w:rsidP="00437FD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  <w:r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KIMENŐ </w:t>
      </w:r>
      <w:r w:rsidR="00437FD8"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MEGBÍZÁSOK VÉGSŐ </w:t>
      </w:r>
      <w:r w:rsidR="007F43C1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BENYÚJTÁSI </w:t>
      </w:r>
      <w:r w:rsidR="00407A3A">
        <w:rPr>
          <w:rFonts w:ascii="Arial Narrow" w:hAnsi="Arial Narrow" w:cs="Arial"/>
          <w:b/>
          <w:bCs/>
          <w:color w:val="1F497D"/>
          <w:sz w:val="24"/>
          <w:szCs w:val="24"/>
        </w:rPr>
        <w:t>HATÁRIDEJE</w:t>
      </w:r>
      <w:r w:rsidR="00437FD8"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 </w:t>
      </w:r>
      <w:r w:rsidR="000C55A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ÉS ZÁRÓ IDŐPONTJA </w:t>
      </w:r>
    </w:p>
    <w:p w:rsidR="00437FD8" w:rsidRPr="00A62385" w:rsidRDefault="00437FD8" w:rsidP="00437FD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  <w:r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 KONVERZIÓT NEM IGÉNYLŐ MEGBÍZÁSOK ESETÉBEN</w:t>
      </w:r>
    </w:p>
    <w:p w:rsidR="00437FD8" w:rsidRPr="00A62385" w:rsidRDefault="00437FD8" w:rsidP="00437FD8">
      <w:pPr>
        <w:pStyle w:val="FootnoteText"/>
        <w:ind w:left="180"/>
        <w:rPr>
          <w:rFonts w:ascii="Arial Narrow" w:hAnsi="Arial Narrow" w:cs="Arial"/>
          <w:b/>
          <w:bCs/>
        </w:rPr>
      </w:pPr>
      <w:r w:rsidRPr="00A62385">
        <w:rPr>
          <w:rFonts w:ascii="Arial Narrow" w:hAnsi="Arial Narrow" w:cs="Arial"/>
          <w:b/>
          <w:bCs/>
        </w:rPr>
        <w:t xml:space="preserve">FORINT UTALÁS </w:t>
      </w:r>
      <w:r w:rsidR="00E20B8E" w:rsidRPr="00A62385">
        <w:rPr>
          <w:rFonts w:ascii="Arial Narrow" w:hAnsi="Arial Narrow" w:cs="Arial"/>
          <w:b/>
          <w:bCs/>
        </w:rPr>
        <w:t>–</w:t>
      </w:r>
      <w:r w:rsidRPr="00A62385">
        <w:rPr>
          <w:rFonts w:ascii="Arial Narrow" w:hAnsi="Arial Narrow" w:cs="Arial"/>
          <w:b/>
          <w:bCs/>
        </w:rPr>
        <w:t xml:space="preserve"> TERHELÉS</w:t>
      </w:r>
    </w:p>
    <w:tbl>
      <w:tblPr>
        <w:tblStyle w:val="LightGrid-Accent11"/>
        <w:tblW w:w="9900" w:type="dxa"/>
        <w:tblInd w:w="28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207"/>
        <w:gridCol w:w="2551"/>
        <w:gridCol w:w="2142"/>
      </w:tblGrid>
      <w:tr w:rsidR="00437FD8" w:rsidRPr="00A62385" w:rsidTr="007E3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:rsidR="00437FD8" w:rsidRPr="00A62385" w:rsidRDefault="00437FD8" w:rsidP="00437FD8">
            <w:pPr>
              <w:pStyle w:val="FootnoteText"/>
              <w:ind w:left="180"/>
              <w:jc w:val="center"/>
              <w:rPr>
                <w:rFonts w:ascii="Arial Narrow" w:hAnsi="Arial Narrow" w:cs="Arial"/>
                <w:bCs w:val="0"/>
                <w:color w:val="FFFFFF"/>
              </w:rPr>
            </w:pP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:rsidR="00437FD8" w:rsidRPr="00A62385" w:rsidRDefault="00437FD8" w:rsidP="00882252">
            <w:pPr>
              <w:pStyle w:val="Footnot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FFFFFF"/>
              </w:rPr>
            </w:pPr>
            <w:r w:rsidRPr="00A62385">
              <w:rPr>
                <w:rFonts w:ascii="Arial Narrow" w:hAnsi="Arial Narrow" w:cs="Arial"/>
                <w:bCs w:val="0"/>
                <w:color w:val="FFFFFF"/>
              </w:rPr>
              <w:t>Elektronikus megbízás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:rsidR="00437FD8" w:rsidRPr="00A62385" w:rsidRDefault="00437FD8" w:rsidP="00882252">
            <w:pPr>
              <w:pStyle w:val="Footnot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FFFFFF"/>
              </w:rPr>
            </w:pPr>
            <w:r w:rsidRPr="00A62385">
              <w:rPr>
                <w:rFonts w:ascii="Arial Narrow" w:hAnsi="Arial Narrow" w:cs="Arial"/>
                <w:bCs w:val="0"/>
                <w:color w:val="FFFFFF"/>
              </w:rPr>
              <w:t>Papíralapú megbízás</w:t>
            </w:r>
          </w:p>
        </w:tc>
      </w:tr>
      <w:tr w:rsidR="00437FD8" w:rsidRPr="00A62385" w:rsidTr="007E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437FD8" w:rsidP="0004792D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A62385">
              <w:rPr>
                <w:rFonts w:ascii="Arial Narrow" w:hAnsi="Arial Narrow" w:cs="Arial"/>
                <w:b w:val="0"/>
                <w:bCs w:val="0"/>
              </w:rPr>
              <w:t xml:space="preserve">Kimenő egyszerű Ft átutalás Giro-n keresztül 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61082F" w:rsidRDefault="00FB4779" w:rsidP="00882252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61082F">
              <w:rPr>
                <w:rFonts w:ascii="Arial Narrow" w:hAnsi="Arial Narrow" w:cs="Arial"/>
                <w:bCs/>
              </w:rPr>
              <w:t xml:space="preserve">, </w:t>
            </w:r>
            <w:r w:rsidR="009A76DA" w:rsidRPr="0061082F">
              <w:rPr>
                <w:rFonts w:ascii="Arial Narrow" w:hAnsi="Arial Narrow" w:cs="Arial"/>
                <w:bCs/>
              </w:rPr>
              <w:t>15:3</w:t>
            </w:r>
            <w:r w:rsidR="00437FD8" w:rsidRPr="0061082F">
              <w:rPr>
                <w:rFonts w:ascii="Arial Narrow" w:hAnsi="Arial Narrow" w:cs="Arial"/>
                <w:bCs/>
              </w:rPr>
              <w:t>0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FB4779" w:rsidP="00882252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A62385">
              <w:rPr>
                <w:rFonts w:ascii="Arial Narrow" w:hAnsi="Arial Narrow" w:cs="Arial"/>
                <w:bCs/>
              </w:rPr>
              <w:t>, 13:00</w:t>
            </w:r>
          </w:p>
        </w:tc>
      </w:tr>
      <w:tr w:rsidR="00344AF2" w:rsidRPr="00A62385" w:rsidTr="007E3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</w:tcPr>
          <w:p w:rsidR="00344AF2" w:rsidRPr="00A62385" w:rsidRDefault="00344AF2" w:rsidP="0004792D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344AF2">
              <w:rPr>
                <w:rFonts w:ascii="Arial Narrow" w:hAnsi="Arial Narrow" w:cs="Arial"/>
                <w:b w:val="0"/>
                <w:bCs w:val="0"/>
              </w:rPr>
              <w:t xml:space="preserve">Kimenő azonnali Ft </w:t>
            </w:r>
            <w:r w:rsidR="00B763FA">
              <w:rPr>
                <w:rFonts w:ascii="Arial Narrow" w:hAnsi="Arial Narrow" w:cs="Arial"/>
                <w:b w:val="0"/>
                <w:bCs w:val="0"/>
              </w:rPr>
              <w:t>át</w:t>
            </w:r>
            <w:r w:rsidRPr="00344AF2">
              <w:rPr>
                <w:rFonts w:ascii="Arial Narrow" w:hAnsi="Arial Narrow" w:cs="Arial"/>
                <w:b w:val="0"/>
                <w:bCs w:val="0"/>
              </w:rPr>
              <w:t>utalás GiroInstant rendszeren keresztül</w:t>
            </w:r>
          </w:p>
        </w:tc>
        <w:tc>
          <w:tcPr>
            <w:tcW w:w="2551" w:type="dxa"/>
          </w:tcPr>
          <w:p w:rsidR="00344AF2" w:rsidRDefault="00797F20" w:rsidP="00882252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Év minden napján</w:t>
            </w:r>
            <w:r w:rsidR="00351AC4">
              <w:rPr>
                <w:rFonts w:ascii="Arial Narrow" w:hAnsi="Arial Narrow" w:cs="Arial"/>
                <w:bCs/>
              </w:rPr>
              <w:t xml:space="preserve">, </w:t>
            </w:r>
            <w:r w:rsidR="00344AF2">
              <w:rPr>
                <w:rFonts w:ascii="Arial Narrow" w:hAnsi="Arial Narrow" w:cs="Arial"/>
                <w:bCs/>
              </w:rPr>
              <w:t>24:00</w:t>
            </w:r>
          </w:p>
        </w:tc>
        <w:tc>
          <w:tcPr>
            <w:tcW w:w="2142" w:type="dxa"/>
          </w:tcPr>
          <w:p w:rsidR="00344AF2" w:rsidRDefault="00344AF2" w:rsidP="00882252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</w:p>
        </w:tc>
      </w:tr>
      <w:tr w:rsidR="00437FD8" w:rsidRPr="00A62385" w:rsidTr="007E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437FD8" w:rsidP="0004792D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A62385">
              <w:rPr>
                <w:rFonts w:ascii="Arial Narrow" w:hAnsi="Arial Narrow" w:cs="Arial"/>
                <w:b w:val="0"/>
                <w:bCs w:val="0"/>
              </w:rPr>
              <w:t xml:space="preserve">Kimenő csoportos Ft utalás Giro-n keresztül 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61082F" w:rsidRDefault="00FB4779" w:rsidP="009A76DA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61082F">
              <w:rPr>
                <w:rFonts w:ascii="Arial Narrow" w:hAnsi="Arial Narrow" w:cs="Arial"/>
                <w:bCs/>
              </w:rPr>
              <w:t>, 15:</w:t>
            </w:r>
            <w:r w:rsidR="009A76DA" w:rsidRPr="0061082F">
              <w:rPr>
                <w:rFonts w:ascii="Arial Narrow" w:hAnsi="Arial Narrow" w:cs="Arial"/>
                <w:bCs/>
              </w:rPr>
              <w:t>3</w:t>
            </w:r>
            <w:r w:rsidR="00437FD8" w:rsidRPr="0061082F">
              <w:rPr>
                <w:rFonts w:ascii="Arial Narrow" w:hAnsi="Arial Narrow" w:cs="Arial"/>
                <w:bCs/>
              </w:rPr>
              <w:t>0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882252" w:rsidP="00882252">
            <w:pPr>
              <w:pStyle w:val="FootnoteText"/>
              <w:spacing w:line="276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</w:p>
        </w:tc>
      </w:tr>
      <w:tr w:rsidR="00437FD8" w:rsidRPr="00A62385" w:rsidTr="007E3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437FD8" w:rsidP="0004792D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A62385">
              <w:rPr>
                <w:rFonts w:ascii="Arial Narrow" w:hAnsi="Arial Narrow" w:cs="Arial"/>
                <w:b w:val="0"/>
                <w:bCs w:val="0"/>
              </w:rPr>
              <w:t xml:space="preserve">Kimenő állandó Ft átutalási megbízás Giro-n keresztül 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61082F" w:rsidRDefault="00FB4779" w:rsidP="009A76DA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61082F">
              <w:rPr>
                <w:rFonts w:ascii="Arial Narrow" w:hAnsi="Arial Narrow" w:cs="Arial"/>
                <w:bCs/>
              </w:rPr>
              <w:t>, 15:</w:t>
            </w:r>
            <w:r w:rsidR="009A76DA" w:rsidRPr="0061082F">
              <w:rPr>
                <w:rFonts w:ascii="Arial Narrow" w:hAnsi="Arial Narrow" w:cs="Arial"/>
                <w:bCs/>
              </w:rPr>
              <w:t>3</w:t>
            </w:r>
            <w:r w:rsidR="00437FD8" w:rsidRPr="0061082F">
              <w:rPr>
                <w:rFonts w:ascii="Arial Narrow" w:hAnsi="Arial Narrow" w:cs="Arial"/>
                <w:bCs/>
              </w:rPr>
              <w:t>0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FB4779" w:rsidP="00882252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A62385">
              <w:rPr>
                <w:rFonts w:ascii="Arial Narrow" w:hAnsi="Arial Narrow" w:cs="Arial"/>
                <w:bCs/>
              </w:rPr>
              <w:t>, 13:00</w:t>
            </w:r>
          </w:p>
        </w:tc>
      </w:tr>
      <w:tr w:rsidR="00437FD8" w:rsidRPr="00A62385" w:rsidTr="007E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437FD8" w:rsidP="0004792D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A62385">
              <w:rPr>
                <w:rFonts w:ascii="Arial Narrow" w:hAnsi="Arial Narrow" w:cs="Arial"/>
                <w:b w:val="0"/>
                <w:bCs w:val="0"/>
              </w:rPr>
              <w:t>Kimenő egyszerű Ft utalás Viber rendszeren keresztül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61082F" w:rsidRDefault="00FB4779" w:rsidP="00882252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61082F">
              <w:rPr>
                <w:rFonts w:ascii="Arial Narrow" w:hAnsi="Arial Narrow" w:cs="Arial"/>
                <w:bCs/>
              </w:rPr>
              <w:t>, 14:00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FB4779" w:rsidP="00882252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A62385">
              <w:rPr>
                <w:rFonts w:ascii="Arial Narrow" w:hAnsi="Arial Narrow" w:cs="Arial"/>
                <w:bCs/>
              </w:rPr>
              <w:t>, 12:30</w:t>
            </w:r>
          </w:p>
        </w:tc>
      </w:tr>
      <w:tr w:rsidR="00437FD8" w:rsidRPr="00A62385" w:rsidTr="007E3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ED26F7" w:rsidRDefault="00437FD8" w:rsidP="0004792D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ED26F7">
              <w:rPr>
                <w:rFonts w:ascii="Arial Narrow" w:hAnsi="Arial Narrow" w:cs="Arial"/>
                <w:b w:val="0"/>
                <w:bCs w:val="0"/>
              </w:rPr>
              <w:t>Határon átnyúló Ft utalás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61082F" w:rsidRDefault="00FB4779" w:rsidP="00882252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991D58" w:rsidRPr="0061082F">
              <w:rPr>
                <w:rFonts w:ascii="Arial Narrow" w:hAnsi="Arial Narrow" w:cs="Arial"/>
                <w:bCs/>
              </w:rPr>
              <w:t>, 12</w:t>
            </w:r>
            <w:r w:rsidR="00437FD8" w:rsidRPr="0061082F">
              <w:rPr>
                <w:rFonts w:ascii="Arial Narrow" w:hAnsi="Arial Narrow" w:cs="Arial"/>
                <w:bCs/>
              </w:rPr>
              <w:t>:00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6A03E9" w:rsidRDefault="006A03E9" w:rsidP="006A03E9">
            <w:pPr>
              <w:pStyle w:val="FootnoteText"/>
              <w:tabs>
                <w:tab w:val="left" w:pos="225"/>
                <w:tab w:val="center" w:pos="963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6A03E9">
              <w:rPr>
                <w:rFonts w:ascii="Arial Narrow" w:hAnsi="Arial Narrow" w:cs="Arial"/>
                <w:bCs/>
              </w:rPr>
              <w:tab/>
            </w:r>
            <w:r w:rsidRPr="006A03E9">
              <w:rPr>
                <w:rFonts w:ascii="Arial Narrow" w:hAnsi="Arial Narrow" w:cs="Arial"/>
                <w:bCs/>
              </w:rPr>
              <w:tab/>
            </w:r>
            <w:r w:rsidR="00FB4779">
              <w:rPr>
                <w:rFonts w:ascii="Arial Narrow" w:hAnsi="Arial Narrow" w:cs="Arial"/>
                <w:bCs/>
              </w:rPr>
              <w:t>Munkanap</w:t>
            </w:r>
            <w:r w:rsidR="00437FD8" w:rsidRPr="006A03E9">
              <w:rPr>
                <w:rFonts w:ascii="Arial Narrow" w:hAnsi="Arial Narrow" w:cs="Arial"/>
                <w:bCs/>
              </w:rPr>
              <w:t>, 09:30</w:t>
            </w:r>
          </w:p>
        </w:tc>
      </w:tr>
      <w:tr w:rsidR="00437FD8" w:rsidRPr="00A62385" w:rsidTr="007E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6A03E9" w:rsidRDefault="00437FD8" w:rsidP="0004792D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6A03E9">
              <w:rPr>
                <w:rFonts w:ascii="Arial Narrow" w:hAnsi="Arial Narrow" w:cs="Arial"/>
                <w:b w:val="0"/>
                <w:bCs w:val="0"/>
              </w:rPr>
              <w:t>Bankon belüli egyszerű Ft utalás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61082F" w:rsidRDefault="00FB4779" w:rsidP="009A76DA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61082F">
              <w:rPr>
                <w:rFonts w:ascii="Arial Narrow" w:hAnsi="Arial Narrow" w:cs="Arial"/>
                <w:bCs/>
              </w:rPr>
              <w:t>, 15:</w:t>
            </w:r>
            <w:r w:rsidR="009A76DA" w:rsidRPr="0061082F">
              <w:rPr>
                <w:rFonts w:ascii="Arial Narrow" w:hAnsi="Arial Narrow" w:cs="Arial"/>
                <w:bCs/>
              </w:rPr>
              <w:t>3</w:t>
            </w:r>
            <w:r w:rsidR="00437FD8" w:rsidRPr="0061082F">
              <w:rPr>
                <w:rFonts w:ascii="Arial Narrow" w:hAnsi="Arial Narrow" w:cs="Arial"/>
                <w:bCs/>
              </w:rPr>
              <w:t>0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6A03E9" w:rsidRDefault="00FB4779" w:rsidP="00882252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6A03E9">
              <w:rPr>
                <w:rFonts w:ascii="Arial Narrow" w:hAnsi="Arial Narrow" w:cs="Arial"/>
                <w:bCs/>
              </w:rPr>
              <w:t>, 13:00</w:t>
            </w:r>
          </w:p>
        </w:tc>
      </w:tr>
      <w:tr w:rsidR="00351AC4" w:rsidRPr="00A62385" w:rsidTr="007E3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</w:tcPr>
          <w:p w:rsidR="00351AC4" w:rsidRPr="006A03E9" w:rsidRDefault="00351AC4" w:rsidP="0004792D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Bankon belüli azonnali Ft utalás</w:t>
            </w:r>
          </w:p>
        </w:tc>
        <w:tc>
          <w:tcPr>
            <w:tcW w:w="2551" w:type="dxa"/>
          </w:tcPr>
          <w:p w:rsidR="00351AC4" w:rsidRDefault="00797F20" w:rsidP="009A76DA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Év minden napján</w:t>
            </w:r>
            <w:r w:rsidR="00351AC4">
              <w:rPr>
                <w:rFonts w:ascii="Arial Narrow" w:hAnsi="Arial Narrow" w:cs="Arial"/>
                <w:bCs/>
              </w:rPr>
              <w:t>, 24:00</w:t>
            </w:r>
          </w:p>
        </w:tc>
        <w:tc>
          <w:tcPr>
            <w:tcW w:w="2142" w:type="dxa"/>
          </w:tcPr>
          <w:p w:rsidR="00351AC4" w:rsidRDefault="00351AC4" w:rsidP="00882252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</w:p>
        </w:tc>
      </w:tr>
      <w:tr w:rsidR="00437FD8" w:rsidRPr="00A62385" w:rsidTr="007E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437FD8" w:rsidP="0004792D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A62385">
              <w:rPr>
                <w:rFonts w:ascii="Arial Narrow" w:hAnsi="Arial Narrow" w:cs="Arial"/>
                <w:b w:val="0"/>
                <w:bCs w:val="0"/>
              </w:rPr>
              <w:t>Bankon belüli csoportos Ft átutalás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61082F" w:rsidRDefault="00FB4779" w:rsidP="009A76DA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61082F">
              <w:rPr>
                <w:rFonts w:ascii="Arial Narrow" w:hAnsi="Arial Narrow" w:cs="Arial"/>
                <w:bCs/>
              </w:rPr>
              <w:t>, 15:</w:t>
            </w:r>
            <w:r w:rsidR="009A76DA" w:rsidRPr="0061082F">
              <w:rPr>
                <w:rFonts w:ascii="Arial Narrow" w:hAnsi="Arial Narrow" w:cs="Arial"/>
                <w:bCs/>
              </w:rPr>
              <w:t>3</w:t>
            </w:r>
            <w:r w:rsidR="00437FD8" w:rsidRPr="0061082F">
              <w:rPr>
                <w:rFonts w:ascii="Arial Narrow" w:hAnsi="Arial Narrow" w:cs="Arial"/>
                <w:bCs/>
              </w:rPr>
              <w:t>0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B805F9" w:rsidP="00882252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-</w:t>
            </w:r>
          </w:p>
        </w:tc>
      </w:tr>
      <w:tr w:rsidR="00437FD8" w:rsidRPr="00A62385" w:rsidTr="007E3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437FD8" w:rsidP="0004792D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A62385">
              <w:rPr>
                <w:rFonts w:ascii="Arial Narrow" w:hAnsi="Arial Narrow" w:cs="Arial"/>
                <w:b w:val="0"/>
                <w:bCs w:val="0"/>
              </w:rPr>
              <w:t>Postai kifizetési utalványok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FB4779" w:rsidP="00882252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A62385">
              <w:rPr>
                <w:rFonts w:ascii="Arial Narrow" w:hAnsi="Arial Narrow" w:cs="Arial"/>
                <w:bCs/>
              </w:rPr>
              <w:t>, 11:00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FB4779" w:rsidP="00882252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A62385">
              <w:rPr>
                <w:rFonts w:ascii="Arial Narrow" w:hAnsi="Arial Narrow" w:cs="Arial"/>
                <w:bCs/>
              </w:rPr>
              <w:t>, 10:00</w:t>
            </w:r>
          </w:p>
        </w:tc>
      </w:tr>
    </w:tbl>
    <w:p w:rsidR="00460D76" w:rsidRDefault="00460D76" w:rsidP="00437FD8">
      <w:pPr>
        <w:pStyle w:val="FootnoteText"/>
        <w:ind w:left="180"/>
        <w:rPr>
          <w:rFonts w:ascii="Arial Narrow" w:hAnsi="Arial Narrow" w:cs="Arial"/>
          <w:b/>
          <w:bCs/>
        </w:rPr>
      </w:pPr>
    </w:p>
    <w:p w:rsidR="00437FD8" w:rsidRPr="00A62385" w:rsidRDefault="002277F9" w:rsidP="00437FD8">
      <w:pPr>
        <w:pStyle w:val="FootnoteText"/>
        <w:ind w:left="18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FORINT </w:t>
      </w:r>
      <w:r w:rsidR="00437FD8" w:rsidRPr="00A62385">
        <w:rPr>
          <w:rFonts w:ascii="Arial Narrow" w:hAnsi="Arial Narrow" w:cs="Arial"/>
          <w:b/>
          <w:bCs/>
        </w:rPr>
        <w:t>BESZEDÉSI MEGBÍZÁSOK INDÍTÁSA</w:t>
      </w:r>
    </w:p>
    <w:tbl>
      <w:tblPr>
        <w:tblStyle w:val="MediumShading1-Accent11"/>
        <w:tblW w:w="9885" w:type="dxa"/>
        <w:tblInd w:w="28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7758"/>
        <w:gridCol w:w="2127"/>
      </w:tblGrid>
      <w:tr w:rsidR="00437FD8" w:rsidRPr="00A62385" w:rsidTr="00227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437FD8" w:rsidP="00437FD8">
            <w:pPr>
              <w:pStyle w:val="FootnoteText"/>
              <w:ind w:left="180"/>
              <w:jc w:val="center"/>
              <w:rPr>
                <w:rFonts w:ascii="Arial Narrow" w:hAnsi="Arial Narrow" w:cs="Arial"/>
                <w:b w:val="0"/>
                <w:bCs w:val="0"/>
              </w:rPr>
            </w:pP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7FD8" w:rsidRPr="00A62385" w:rsidRDefault="002277F9" w:rsidP="00724003">
            <w:pPr>
              <w:pStyle w:val="Footnot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Elektronikus megbízás</w:t>
            </w:r>
          </w:p>
        </w:tc>
      </w:tr>
      <w:tr w:rsidR="00437FD8" w:rsidRPr="00A62385" w:rsidTr="0022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8" w:type="dxa"/>
            <w:tcBorders>
              <w:right w:val="none" w:sz="0" w:space="0" w:color="auto"/>
            </w:tcBorders>
          </w:tcPr>
          <w:p w:rsidR="00437FD8" w:rsidRPr="00A62385" w:rsidRDefault="00437FD8" w:rsidP="0004792D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A62385">
              <w:rPr>
                <w:rFonts w:ascii="Arial Narrow" w:hAnsi="Arial Narrow" w:cs="Arial"/>
                <w:b w:val="0"/>
                <w:bCs w:val="0"/>
              </w:rPr>
              <w:t>Felhatalmazó levélen alapuló beszedési megbízás, csoportos b</w:t>
            </w:r>
            <w:r w:rsidR="00B805F9" w:rsidRPr="00A62385">
              <w:rPr>
                <w:rFonts w:ascii="Arial Narrow" w:hAnsi="Arial Narrow" w:cs="Arial"/>
                <w:b w:val="0"/>
                <w:bCs w:val="0"/>
              </w:rPr>
              <w:t>eszedési megbízás indítása (csak elektronikusan nyújtható be)</w:t>
            </w:r>
          </w:p>
        </w:tc>
        <w:tc>
          <w:tcPr>
            <w:tcW w:w="2127" w:type="dxa"/>
            <w:tcBorders>
              <w:left w:val="none" w:sz="0" w:space="0" w:color="auto"/>
            </w:tcBorders>
          </w:tcPr>
          <w:p w:rsidR="00437FD8" w:rsidRPr="00A62385" w:rsidRDefault="00FB4779" w:rsidP="00882252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9A76DA" w:rsidRPr="0061082F">
              <w:rPr>
                <w:rFonts w:ascii="Arial Narrow" w:hAnsi="Arial Narrow" w:cs="Arial"/>
                <w:bCs/>
              </w:rPr>
              <w:t>, 15:3</w:t>
            </w:r>
            <w:r w:rsidR="00437FD8" w:rsidRPr="0061082F">
              <w:rPr>
                <w:rFonts w:ascii="Arial Narrow" w:hAnsi="Arial Narrow" w:cs="Arial"/>
                <w:bCs/>
              </w:rPr>
              <w:t>0</w:t>
            </w:r>
          </w:p>
        </w:tc>
      </w:tr>
    </w:tbl>
    <w:p w:rsidR="00460D76" w:rsidRDefault="00460D76" w:rsidP="00437FD8">
      <w:pPr>
        <w:pStyle w:val="FootnoteText"/>
        <w:ind w:left="180"/>
        <w:rPr>
          <w:rFonts w:ascii="Arial Narrow" w:hAnsi="Arial Narrow" w:cs="Arial"/>
          <w:b/>
          <w:bCs/>
        </w:rPr>
      </w:pPr>
    </w:p>
    <w:p w:rsidR="00437FD8" w:rsidRPr="00A62385" w:rsidRDefault="0032353C" w:rsidP="00437FD8">
      <w:pPr>
        <w:pStyle w:val="FootnoteText"/>
        <w:ind w:left="18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NORMÁL </w:t>
      </w:r>
      <w:r w:rsidR="00437FD8" w:rsidRPr="00A62385">
        <w:rPr>
          <w:rFonts w:ascii="Arial Narrow" w:hAnsi="Arial Narrow" w:cs="Arial"/>
          <w:b/>
          <w:bCs/>
        </w:rPr>
        <w:t xml:space="preserve">DEVIZAUTALÁS </w:t>
      </w:r>
      <w:r w:rsidR="00E20B8E" w:rsidRPr="00A62385">
        <w:rPr>
          <w:rFonts w:ascii="Arial Narrow" w:hAnsi="Arial Narrow" w:cs="Arial"/>
          <w:b/>
          <w:bCs/>
        </w:rPr>
        <w:t>–</w:t>
      </w:r>
      <w:r w:rsidR="00437FD8" w:rsidRPr="00A62385">
        <w:rPr>
          <w:rFonts w:ascii="Arial Narrow" w:hAnsi="Arial Narrow" w:cs="Arial"/>
          <w:b/>
          <w:bCs/>
        </w:rPr>
        <w:t xml:space="preserve"> TERHELÉS</w:t>
      </w:r>
    </w:p>
    <w:tbl>
      <w:tblPr>
        <w:tblW w:w="9900" w:type="dxa"/>
        <w:tblInd w:w="28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207"/>
        <w:gridCol w:w="2551"/>
        <w:gridCol w:w="2142"/>
      </w:tblGrid>
      <w:tr w:rsidR="00437FD8" w:rsidRPr="00D11F14" w:rsidTr="007E3A78">
        <w:tc>
          <w:tcPr>
            <w:tcW w:w="5207" w:type="dxa"/>
            <w:shd w:val="clear" w:color="auto" w:fill="4F81BD" w:themeFill="accent1"/>
          </w:tcPr>
          <w:p w:rsidR="00437FD8" w:rsidRPr="00D11F14" w:rsidRDefault="00437FD8" w:rsidP="00D11F14">
            <w:pPr>
              <w:pStyle w:val="FootnoteText"/>
              <w:ind w:left="180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  <w:tc>
          <w:tcPr>
            <w:tcW w:w="2551" w:type="dxa"/>
            <w:shd w:val="clear" w:color="auto" w:fill="4F81BD" w:themeFill="accent1"/>
          </w:tcPr>
          <w:p w:rsidR="00437FD8" w:rsidRPr="00D11F14" w:rsidRDefault="00437FD8" w:rsidP="00882252">
            <w:pPr>
              <w:pStyle w:val="FootnoteTex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D11F14">
              <w:rPr>
                <w:rFonts w:ascii="Arial Narrow" w:hAnsi="Arial Narrow" w:cs="Arial"/>
                <w:b/>
                <w:bCs/>
                <w:color w:val="FFFFFF"/>
              </w:rPr>
              <w:t>Elektronikus megbízás</w:t>
            </w:r>
          </w:p>
        </w:tc>
        <w:tc>
          <w:tcPr>
            <w:tcW w:w="2142" w:type="dxa"/>
            <w:shd w:val="clear" w:color="auto" w:fill="4F81BD" w:themeFill="accent1"/>
          </w:tcPr>
          <w:p w:rsidR="00437FD8" w:rsidRPr="00D11F14" w:rsidRDefault="00437FD8" w:rsidP="00882252">
            <w:pPr>
              <w:pStyle w:val="FootnoteTex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D11F14">
              <w:rPr>
                <w:rFonts w:ascii="Arial Narrow" w:hAnsi="Arial Narrow" w:cs="Arial"/>
                <w:b/>
                <w:bCs/>
                <w:color w:val="FFFFFF"/>
              </w:rPr>
              <w:t>Papíralapú megbízás</w:t>
            </w:r>
          </w:p>
        </w:tc>
      </w:tr>
      <w:tr w:rsidR="00437FD8" w:rsidRPr="00A62385" w:rsidTr="007E3A78">
        <w:tc>
          <w:tcPr>
            <w:tcW w:w="5207" w:type="dxa"/>
            <w:shd w:val="clear" w:color="auto" w:fill="DBE5F1" w:themeFill="accent1" w:themeFillTint="33"/>
          </w:tcPr>
          <w:p w:rsidR="00437FD8" w:rsidRPr="00A62385" w:rsidRDefault="00437FD8" w:rsidP="00E20B8E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 xml:space="preserve">Kimenő és bankon belüli EUR </w:t>
            </w:r>
            <w:r w:rsidRPr="0061082F">
              <w:rPr>
                <w:rFonts w:ascii="Arial Narrow" w:hAnsi="Arial Narrow" w:cs="Arial"/>
                <w:bCs/>
              </w:rPr>
              <w:t xml:space="preserve">utalás </w:t>
            </w:r>
            <w:r w:rsidR="009A76DA" w:rsidRPr="0061082F">
              <w:rPr>
                <w:rFonts w:ascii="Arial Narrow" w:hAnsi="Arial Narrow" w:cs="Arial"/>
                <w:bCs/>
              </w:rPr>
              <w:t>(nem SCT)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437FD8" w:rsidRPr="00A62385" w:rsidRDefault="00FB4779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A62385">
              <w:rPr>
                <w:rFonts w:ascii="Arial Narrow" w:hAnsi="Arial Narrow" w:cs="Arial"/>
                <w:bCs/>
              </w:rPr>
              <w:t>, 15:30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:rsidR="00437FD8" w:rsidRPr="00A62385" w:rsidRDefault="00FB4779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A62385">
              <w:rPr>
                <w:rFonts w:ascii="Arial Narrow" w:hAnsi="Arial Narrow" w:cs="Arial"/>
                <w:bCs/>
              </w:rPr>
              <w:t>, 09:30</w:t>
            </w:r>
          </w:p>
        </w:tc>
      </w:tr>
      <w:tr w:rsidR="00E20B8E" w:rsidRPr="00A62385" w:rsidTr="007E3A78">
        <w:tc>
          <w:tcPr>
            <w:tcW w:w="5207" w:type="dxa"/>
            <w:shd w:val="clear" w:color="auto" w:fill="FFFFFF" w:themeFill="background1"/>
          </w:tcPr>
          <w:p w:rsidR="00E20B8E" w:rsidRPr="00A62385" w:rsidRDefault="00E74DB9" w:rsidP="0086690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Kime</w:t>
            </w:r>
            <w:r w:rsidR="0086690C">
              <w:rPr>
                <w:rFonts w:ascii="Arial Narrow" w:hAnsi="Arial Narrow" w:cs="Arial"/>
                <w:bCs/>
              </w:rPr>
              <w:t>n</w:t>
            </w:r>
            <w:r>
              <w:rPr>
                <w:rFonts w:ascii="Arial Narrow" w:hAnsi="Arial Narrow" w:cs="Arial"/>
                <w:bCs/>
              </w:rPr>
              <w:t xml:space="preserve">ő </w:t>
            </w:r>
            <w:r w:rsidR="00A90734">
              <w:rPr>
                <w:rFonts w:ascii="Arial Narrow" w:hAnsi="Arial Narrow" w:cs="Arial"/>
                <w:bCs/>
              </w:rPr>
              <w:t>SCT(Sepa C</w:t>
            </w:r>
            <w:r w:rsidR="00E20B8E" w:rsidRPr="00A62385">
              <w:rPr>
                <w:rFonts w:ascii="Arial Narrow" w:hAnsi="Arial Narrow" w:cs="Arial"/>
                <w:bCs/>
              </w:rPr>
              <w:t>redit Transfer)</w:t>
            </w:r>
          </w:p>
        </w:tc>
        <w:tc>
          <w:tcPr>
            <w:tcW w:w="2551" w:type="dxa"/>
            <w:shd w:val="clear" w:color="auto" w:fill="FFFFFF" w:themeFill="background1"/>
          </w:tcPr>
          <w:p w:rsidR="00E20B8E" w:rsidRPr="00A62385" w:rsidRDefault="00FB4779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81647">
              <w:rPr>
                <w:rFonts w:ascii="Arial Narrow" w:hAnsi="Arial Narrow" w:cs="Arial"/>
                <w:bCs/>
              </w:rPr>
              <w:t>, 17:0</w:t>
            </w:r>
            <w:r w:rsidR="00E20B8E" w:rsidRPr="00A62385">
              <w:rPr>
                <w:rFonts w:ascii="Arial Narrow" w:hAnsi="Arial Narrow" w:cs="Arial"/>
                <w:bCs/>
              </w:rPr>
              <w:t>0</w:t>
            </w:r>
          </w:p>
        </w:tc>
        <w:tc>
          <w:tcPr>
            <w:tcW w:w="2142" w:type="dxa"/>
            <w:shd w:val="clear" w:color="auto" w:fill="FFFFFF" w:themeFill="background1"/>
          </w:tcPr>
          <w:p w:rsidR="00E20B8E" w:rsidRPr="00A62385" w:rsidRDefault="00E20B8E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-</w:t>
            </w:r>
          </w:p>
        </w:tc>
      </w:tr>
      <w:tr w:rsidR="00E20B8E" w:rsidRPr="00A62385" w:rsidTr="007E3A78">
        <w:tc>
          <w:tcPr>
            <w:tcW w:w="5207" w:type="dxa"/>
            <w:shd w:val="clear" w:color="auto" w:fill="DBE5F1" w:themeFill="accent1" w:themeFillTint="33"/>
          </w:tcPr>
          <w:p w:rsidR="00E20B8E" w:rsidRPr="00A62385" w:rsidRDefault="00E20B8E" w:rsidP="00E20B8E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Kimenő és bankon belüli USD utalás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20B8E" w:rsidRPr="003306B6" w:rsidRDefault="00FB4779" w:rsidP="00406D6D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20B8E" w:rsidRPr="003306B6">
              <w:rPr>
                <w:rFonts w:ascii="Arial Narrow" w:hAnsi="Arial Narrow" w:cs="Arial"/>
                <w:bCs/>
              </w:rPr>
              <w:t>, 1</w:t>
            </w:r>
            <w:r w:rsidR="00406D6D" w:rsidRPr="003306B6">
              <w:rPr>
                <w:rFonts w:ascii="Arial Narrow" w:hAnsi="Arial Narrow" w:cs="Arial"/>
                <w:bCs/>
              </w:rPr>
              <w:t>5</w:t>
            </w:r>
            <w:r w:rsidR="00E20B8E" w:rsidRPr="003306B6">
              <w:rPr>
                <w:rFonts w:ascii="Arial Narrow" w:hAnsi="Arial Narrow" w:cs="Arial"/>
                <w:bCs/>
              </w:rPr>
              <w:t>:</w:t>
            </w:r>
            <w:r w:rsidR="00406D6D" w:rsidRPr="003306B6">
              <w:rPr>
                <w:rFonts w:ascii="Arial Narrow" w:hAnsi="Arial Narrow" w:cs="Arial"/>
                <w:bCs/>
              </w:rPr>
              <w:t>3</w:t>
            </w:r>
            <w:r w:rsidR="00E20B8E" w:rsidRPr="003306B6">
              <w:rPr>
                <w:rFonts w:ascii="Arial Narrow" w:hAnsi="Arial Narrow" w:cs="Arial"/>
                <w:bCs/>
              </w:rPr>
              <w:t>0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:rsidR="00E20B8E" w:rsidRPr="003306B6" w:rsidRDefault="00FB4779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20B8E" w:rsidRPr="003306B6">
              <w:rPr>
                <w:rFonts w:ascii="Arial Narrow" w:hAnsi="Arial Narrow" w:cs="Arial"/>
                <w:bCs/>
              </w:rPr>
              <w:t>, 09:30</w:t>
            </w:r>
          </w:p>
        </w:tc>
      </w:tr>
      <w:tr w:rsidR="000F7D5F" w:rsidRPr="003306B6" w:rsidTr="000F7D5F">
        <w:tc>
          <w:tcPr>
            <w:tcW w:w="5207" w:type="dxa"/>
            <w:shd w:val="clear" w:color="auto" w:fill="FFFFFF" w:themeFill="background1"/>
          </w:tcPr>
          <w:p w:rsidR="000F7D5F" w:rsidRPr="003306B6" w:rsidRDefault="000F7D5F" w:rsidP="00E20B8E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3306B6">
              <w:rPr>
                <w:rFonts w:ascii="Arial Narrow" w:hAnsi="Arial Narrow" w:cs="Arial"/>
                <w:bCs/>
              </w:rPr>
              <w:t>Kimenő és bankon belüli GBP utalás</w:t>
            </w:r>
          </w:p>
        </w:tc>
        <w:tc>
          <w:tcPr>
            <w:tcW w:w="2551" w:type="dxa"/>
            <w:shd w:val="clear" w:color="auto" w:fill="FFFFFF" w:themeFill="background1"/>
          </w:tcPr>
          <w:p w:rsidR="000F7D5F" w:rsidRPr="003306B6" w:rsidRDefault="00FB4779" w:rsidP="007D5CFC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0F7D5F" w:rsidRPr="003306B6">
              <w:rPr>
                <w:rFonts w:ascii="Arial Narrow" w:hAnsi="Arial Narrow" w:cs="Arial"/>
                <w:bCs/>
              </w:rPr>
              <w:t xml:space="preserve">, </w:t>
            </w:r>
            <w:r w:rsidR="007D5CFC" w:rsidRPr="003306B6">
              <w:rPr>
                <w:rFonts w:ascii="Arial Narrow" w:hAnsi="Arial Narrow" w:cs="Arial"/>
                <w:bCs/>
              </w:rPr>
              <w:t>16:00</w:t>
            </w:r>
          </w:p>
        </w:tc>
        <w:tc>
          <w:tcPr>
            <w:tcW w:w="2142" w:type="dxa"/>
            <w:shd w:val="clear" w:color="auto" w:fill="FFFFFF" w:themeFill="background1"/>
          </w:tcPr>
          <w:p w:rsidR="000F7D5F" w:rsidRPr="003306B6" w:rsidRDefault="00FB4779" w:rsidP="000F7D5F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0F7D5F" w:rsidRPr="003306B6">
              <w:rPr>
                <w:rFonts w:ascii="Arial Narrow" w:hAnsi="Arial Narrow" w:cs="Arial"/>
                <w:bCs/>
              </w:rPr>
              <w:t xml:space="preserve">, </w:t>
            </w:r>
            <w:r w:rsidR="007D5CFC" w:rsidRPr="003306B6">
              <w:rPr>
                <w:rFonts w:ascii="Arial Narrow" w:hAnsi="Arial Narrow" w:cs="Arial"/>
                <w:bCs/>
              </w:rPr>
              <w:t>09:30</w:t>
            </w:r>
          </w:p>
        </w:tc>
      </w:tr>
      <w:tr w:rsidR="000F7D5F" w:rsidRPr="003306B6" w:rsidTr="000F7D5F">
        <w:tc>
          <w:tcPr>
            <w:tcW w:w="5207" w:type="dxa"/>
            <w:shd w:val="clear" w:color="auto" w:fill="DBE5F1" w:themeFill="accent1" w:themeFillTint="33"/>
          </w:tcPr>
          <w:p w:rsidR="000F7D5F" w:rsidRPr="003306B6" w:rsidRDefault="009B0C8D" w:rsidP="00E20B8E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3306B6">
              <w:rPr>
                <w:rFonts w:ascii="Arial Narrow" w:hAnsi="Arial Narrow" w:cs="Arial"/>
                <w:bCs/>
              </w:rPr>
              <w:t>Kiemnő és bankon belüli RSD utalás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0F7D5F" w:rsidRPr="003306B6" w:rsidRDefault="00FB4779" w:rsidP="000F7D5F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0F7D5F" w:rsidRPr="003306B6">
              <w:rPr>
                <w:rFonts w:ascii="Arial Narrow" w:hAnsi="Arial Narrow" w:cs="Arial"/>
                <w:bCs/>
              </w:rPr>
              <w:t xml:space="preserve">, </w:t>
            </w:r>
            <w:r w:rsidR="00E74DB9" w:rsidRPr="003306B6">
              <w:rPr>
                <w:rFonts w:ascii="Arial Narrow" w:hAnsi="Arial Narrow" w:cs="Arial"/>
                <w:bCs/>
              </w:rPr>
              <w:t>15:30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:rsidR="000F7D5F" w:rsidRPr="003306B6" w:rsidRDefault="00FB4779" w:rsidP="00484E41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0F7D5F" w:rsidRPr="003306B6">
              <w:rPr>
                <w:rFonts w:ascii="Arial Narrow" w:hAnsi="Arial Narrow" w:cs="Arial"/>
                <w:bCs/>
              </w:rPr>
              <w:t xml:space="preserve">, </w:t>
            </w:r>
            <w:r w:rsidR="00484E41" w:rsidRPr="003306B6">
              <w:rPr>
                <w:rFonts w:ascii="Arial Narrow" w:hAnsi="Arial Narrow" w:cs="Arial"/>
                <w:bCs/>
              </w:rPr>
              <w:t>09:30</w:t>
            </w:r>
          </w:p>
        </w:tc>
      </w:tr>
      <w:tr w:rsidR="0040537D" w:rsidRPr="003306B6" w:rsidTr="000F7D5F">
        <w:tc>
          <w:tcPr>
            <w:tcW w:w="5207" w:type="dxa"/>
            <w:shd w:val="clear" w:color="auto" w:fill="DBE5F1" w:themeFill="accent1" w:themeFillTint="33"/>
          </w:tcPr>
          <w:p w:rsidR="0040537D" w:rsidRPr="003306B6" w:rsidRDefault="0040537D" w:rsidP="00E20B8E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Kimenő és bankon belüli RBL utalás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40537D" w:rsidRDefault="0040537D" w:rsidP="000F7D5F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Munkanap, 11:00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:rsidR="0040537D" w:rsidRDefault="0040537D" w:rsidP="00484E41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Munkanap, 09:30</w:t>
            </w:r>
          </w:p>
        </w:tc>
      </w:tr>
      <w:tr w:rsidR="000F7D5F" w:rsidRPr="003306B6" w:rsidTr="007E3A78">
        <w:tc>
          <w:tcPr>
            <w:tcW w:w="5207" w:type="dxa"/>
            <w:shd w:val="clear" w:color="auto" w:fill="FFFFFF" w:themeFill="background1"/>
          </w:tcPr>
          <w:p w:rsidR="000F7D5F" w:rsidRPr="003306B6" w:rsidRDefault="000F7D5F" w:rsidP="000F7D5F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3306B6">
              <w:rPr>
                <w:rFonts w:ascii="Arial Narrow" w:hAnsi="Arial Narrow" w:cs="Arial"/>
                <w:bCs/>
              </w:rPr>
              <w:t>Kimenő és bankon belüli devizautalás (egyéb devizákban)</w:t>
            </w:r>
          </w:p>
        </w:tc>
        <w:tc>
          <w:tcPr>
            <w:tcW w:w="2551" w:type="dxa"/>
            <w:shd w:val="clear" w:color="auto" w:fill="FFFFFF" w:themeFill="background1"/>
          </w:tcPr>
          <w:p w:rsidR="000F7D5F" w:rsidRPr="003306B6" w:rsidRDefault="00FB4779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0F7D5F" w:rsidRPr="003306B6">
              <w:rPr>
                <w:rFonts w:ascii="Arial Narrow" w:hAnsi="Arial Narrow" w:cs="Arial"/>
                <w:bCs/>
              </w:rPr>
              <w:t>, 11:00</w:t>
            </w:r>
          </w:p>
        </w:tc>
        <w:tc>
          <w:tcPr>
            <w:tcW w:w="2142" w:type="dxa"/>
            <w:shd w:val="clear" w:color="auto" w:fill="FFFFFF" w:themeFill="background1"/>
          </w:tcPr>
          <w:p w:rsidR="000F7D5F" w:rsidRPr="003306B6" w:rsidRDefault="00FB4779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0F7D5F" w:rsidRPr="003306B6">
              <w:rPr>
                <w:rFonts w:ascii="Arial Narrow" w:hAnsi="Arial Narrow" w:cs="Arial"/>
                <w:bCs/>
              </w:rPr>
              <w:t>, 09:30</w:t>
            </w:r>
          </w:p>
        </w:tc>
      </w:tr>
    </w:tbl>
    <w:p w:rsidR="00460D76" w:rsidRPr="003306B6" w:rsidRDefault="00460D76" w:rsidP="00437FD8">
      <w:pPr>
        <w:pStyle w:val="FootnoteText"/>
        <w:ind w:left="180"/>
        <w:rPr>
          <w:rFonts w:ascii="Arial Narrow" w:hAnsi="Arial Narrow" w:cs="Arial"/>
          <w:b/>
          <w:bCs/>
          <w:szCs w:val="22"/>
        </w:rPr>
      </w:pPr>
    </w:p>
    <w:p w:rsidR="0032353C" w:rsidRDefault="0032353C" w:rsidP="00437FD8">
      <w:pPr>
        <w:pStyle w:val="FootnoteText"/>
        <w:ind w:left="180"/>
        <w:rPr>
          <w:rFonts w:ascii="Arial Narrow" w:hAnsi="Arial Narrow" w:cs="Arial"/>
          <w:b/>
          <w:bCs/>
          <w:szCs w:val="22"/>
        </w:rPr>
      </w:pPr>
      <w:r>
        <w:rPr>
          <w:rFonts w:ascii="Arial Narrow" w:hAnsi="Arial Narrow" w:cs="Arial"/>
          <w:b/>
          <w:bCs/>
          <w:szCs w:val="22"/>
        </w:rPr>
        <w:t>SÜRGŐS DEVIZAUTALÁS</w:t>
      </w:r>
      <w:r w:rsidR="00D21A59">
        <w:rPr>
          <w:rFonts w:ascii="Arial Narrow" w:hAnsi="Arial Narrow" w:cs="Arial"/>
          <w:b/>
          <w:bCs/>
          <w:szCs w:val="22"/>
        </w:rPr>
        <w:t>*</w:t>
      </w:r>
      <w:r>
        <w:rPr>
          <w:rFonts w:ascii="Arial Narrow" w:hAnsi="Arial Narrow" w:cs="Arial"/>
          <w:b/>
          <w:bCs/>
          <w:szCs w:val="22"/>
        </w:rPr>
        <w:t xml:space="preserve"> - TERHELÉS</w:t>
      </w:r>
    </w:p>
    <w:tbl>
      <w:tblPr>
        <w:tblW w:w="9900" w:type="dxa"/>
        <w:tblInd w:w="28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207"/>
        <w:gridCol w:w="2551"/>
        <w:gridCol w:w="2142"/>
      </w:tblGrid>
      <w:tr w:rsidR="0032353C" w:rsidRPr="00D11F14" w:rsidTr="007E3A78">
        <w:tc>
          <w:tcPr>
            <w:tcW w:w="5207" w:type="dxa"/>
            <w:shd w:val="clear" w:color="auto" w:fill="4F81BD" w:themeFill="accent1"/>
          </w:tcPr>
          <w:p w:rsidR="0032353C" w:rsidRPr="00D11F14" w:rsidRDefault="0032353C" w:rsidP="0032353C">
            <w:pPr>
              <w:pStyle w:val="FootnoteText"/>
              <w:ind w:left="180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  <w:tc>
          <w:tcPr>
            <w:tcW w:w="2551" w:type="dxa"/>
            <w:shd w:val="clear" w:color="auto" w:fill="4F81BD" w:themeFill="accent1"/>
          </w:tcPr>
          <w:p w:rsidR="0032353C" w:rsidRPr="00D11F14" w:rsidRDefault="0032353C" w:rsidP="00882252">
            <w:pPr>
              <w:pStyle w:val="FootnoteTex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D11F14">
              <w:rPr>
                <w:rFonts w:ascii="Arial Narrow" w:hAnsi="Arial Narrow" w:cs="Arial"/>
                <w:b/>
                <w:bCs/>
                <w:color w:val="FFFFFF"/>
              </w:rPr>
              <w:t>Elektronikus megbízás</w:t>
            </w:r>
            <w:r w:rsidR="007E3A78">
              <w:rPr>
                <w:rFonts w:ascii="Arial Narrow" w:hAnsi="Arial Narrow" w:cs="Arial"/>
                <w:b/>
                <w:bCs/>
                <w:color w:val="FFFFFF"/>
              </w:rPr>
              <w:t>**</w:t>
            </w:r>
          </w:p>
        </w:tc>
        <w:tc>
          <w:tcPr>
            <w:tcW w:w="2142" w:type="dxa"/>
            <w:shd w:val="clear" w:color="auto" w:fill="4F81BD" w:themeFill="accent1"/>
          </w:tcPr>
          <w:p w:rsidR="0032353C" w:rsidRPr="00D11F14" w:rsidRDefault="0032353C" w:rsidP="00882252">
            <w:pPr>
              <w:pStyle w:val="FootnoteTex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D11F14">
              <w:rPr>
                <w:rFonts w:ascii="Arial Narrow" w:hAnsi="Arial Narrow" w:cs="Arial"/>
                <w:b/>
                <w:bCs/>
                <w:color w:val="FFFFFF"/>
              </w:rPr>
              <w:t>Papíralapú megbízás</w:t>
            </w:r>
          </w:p>
        </w:tc>
      </w:tr>
      <w:tr w:rsidR="0032353C" w:rsidRPr="00A62385" w:rsidTr="003647CD">
        <w:tc>
          <w:tcPr>
            <w:tcW w:w="5207" w:type="dxa"/>
            <w:shd w:val="clear" w:color="auto" w:fill="auto"/>
          </w:tcPr>
          <w:p w:rsidR="0032353C" w:rsidRDefault="0032353C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k</w:t>
            </w:r>
            <w:r w:rsidRPr="00A62385">
              <w:rPr>
                <w:rFonts w:ascii="Arial Narrow" w:hAnsi="Arial Narrow" w:cs="Arial"/>
                <w:bCs/>
              </w:rPr>
              <w:t xml:space="preserve">imenő és bankon belüli EUR </w:t>
            </w:r>
            <w:r w:rsidRPr="003306B6">
              <w:rPr>
                <w:rFonts w:ascii="Arial Narrow" w:hAnsi="Arial Narrow" w:cs="Arial"/>
                <w:bCs/>
              </w:rPr>
              <w:t>utalás</w:t>
            </w:r>
            <w:r w:rsidR="007037D0" w:rsidRPr="003306B6">
              <w:rPr>
                <w:rFonts w:ascii="Arial Narrow" w:hAnsi="Arial Narrow" w:cs="Arial"/>
                <w:bCs/>
              </w:rPr>
              <w:t xml:space="preserve"> (nem SCT)</w:t>
            </w:r>
          </w:p>
        </w:tc>
        <w:tc>
          <w:tcPr>
            <w:tcW w:w="2551" w:type="dxa"/>
            <w:shd w:val="clear" w:color="auto" w:fill="auto"/>
          </w:tcPr>
          <w:p w:rsidR="0032353C" w:rsidRPr="00665F2B" w:rsidRDefault="00FB4779" w:rsidP="00950831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32353C" w:rsidRPr="00665F2B">
              <w:rPr>
                <w:rFonts w:ascii="Arial Narrow" w:eastAsia="Calibri" w:hAnsi="Arial Narrow" w:cs="Arial"/>
                <w:bCs/>
                <w:lang w:val="en-GB" w:eastAsia="ja-JP"/>
              </w:rPr>
              <w:t xml:space="preserve">, </w:t>
            </w:r>
            <w:r w:rsidR="000F7D5F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1</w:t>
            </w:r>
            <w:r w:rsidR="00840767">
              <w:rPr>
                <w:rFonts w:ascii="Arial Narrow" w:eastAsia="Calibri" w:hAnsi="Arial Narrow" w:cs="Arial"/>
                <w:bCs/>
                <w:lang w:val="en-GB" w:eastAsia="ja-JP"/>
              </w:rPr>
              <w:t>4</w:t>
            </w:r>
            <w:r w:rsidR="0032353C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:</w:t>
            </w:r>
            <w:r w:rsidR="00950831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0</w:t>
            </w:r>
            <w:r w:rsidR="0032353C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0</w:t>
            </w:r>
            <w:r w:rsidR="00882252" w:rsidRPr="003306B6">
              <w:rPr>
                <w:rFonts w:ascii="Arial Narrow" w:eastAsia="Calibri" w:hAnsi="Arial Narrow" w:cs="Arial"/>
                <w:bCs/>
                <w:lang w:val="en-GB" w:eastAsia="ja-JP"/>
              </w:rPr>
              <w:t xml:space="preserve"> D</w:t>
            </w:r>
            <w:r w:rsidR="007E3A78" w:rsidRPr="003306B6">
              <w:rPr>
                <w:rFonts w:ascii="Arial Narrow" w:eastAsia="Calibri" w:hAnsi="Arial Narrow" w:cs="Arial"/>
                <w:bCs/>
                <w:lang w:val="en-GB" w:eastAsia="ja-JP"/>
              </w:rPr>
              <w:t xml:space="preserve"> nap</w:t>
            </w:r>
          </w:p>
        </w:tc>
        <w:tc>
          <w:tcPr>
            <w:tcW w:w="2142" w:type="dxa"/>
            <w:shd w:val="clear" w:color="auto" w:fill="auto"/>
          </w:tcPr>
          <w:p w:rsidR="0032353C" w:rsidRPr="00A62385" w:rsidRDefault="00FB4779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32353C" w:rsidRPr="00A62385">
              <w:rPr>
                <w:rFonts w:ascii="Arial Narrow" w:hAnsi="Arial Narrow" w:cs="Arial"/>
                <w:bCs/>
              </w:rPr>
              <w:t>, 09:30</w:t>
            </w:r>
            <w:r w:rsidR="00882252">
              <w:rPr>
                <w:rFonts w:ascii="Arial Narrow" w:hAnsi="Arial Narrow" w:cs="Arial"/>
                <w:bCs/>
              </w:rPr>
              <w:t xml:space="preserve"> D</w:t>
            </w:r>
            <w:r w:rsidR="003665E9">
              <w:rPr>
                <w:rFonts w:ascii="Arial Narrow" w:hAnsi="Arial Narrow" w:cs="Arial"/>
                <w:bCs/>
              </w:rPr>
              <w:t xml:space="preserve"> nap</w:t>
            </w:r>
          </w:p>
        </w:tc>
      </w:tr>
      <w:tr w:rsidR="0032353C" w:rsidRPr="00A62385" w:rsidTr="003647CD">
        <w:tc>
          <w:tcPr>
            <w:tcW w:w="5207" w:type="dxa"/>
            <w:shd w:val="clear" w:color="auto" w:fill="DBE5F1" w:themeFill="accent1" w:themeFillTint="33"/>
          </w:tcPr>
          <w:p w:rsidR="0032353C" w:rsidRPr="00A62385" w:rsidRDefault="0032353C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SCT(Sepa C</w:t>
            </w:r>
            <w:r w:rsidRPr="00A62385">
              <w:rPr>
                <w:rFonts w:ascii="Arial Narrow" w:hAnsi="Arial Narrow" w:cs="Arial"/>
                <w:bCs/>
              </w:rPr>
              <w:t>redit Transfer)</w:t>
            </w:r>
            <w:r w:rsidR="001400E4">
              <w:rPr>
                <w:rFonts w:ascii="Arial Narrow" w:hAnsi="Arial Narrow" w:cs="Arial"/>
                <w:bCs/>
              </w:rPr>
              <w:t xml:space="preserve"> utalás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32353C" w:rsidRPr="00665F2B" w:rsidRDefault="00FB4779" w:rsidP="00950831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0F7D5F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, 1</w:t>
            </w:r>
            <w:r w:rsidR="00950831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4</w:t>
            </w:r>
            <w:r w:rsidR="0032353C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:</w:t>
            </w:r>
            <w:r w:rsidR="00950831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0</w:t>
            </w:r>
            <w:r w:rsidR="0032353C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0</w:t>
            </w:r>
            <w:r w:rsidR="00882252" w:rsidRPr="003306B6">
              <w:rPr>
                <w:rFonts w:ascii="Arial Narrow" w:eastAsia="Calibri" w:hAnsi="Arial Narrow" w:cs="Arial"/>
                <w:bCs/>
                <w:lang w:val="en-GB" w:eastAsia="ja-JP"/>
              </w:rPr>
              <w:t xml:space="preserve"> D</w:t>
            </w:r>
            <w:r w:rsidR="007E3A78" w:rsidRPr="003306B6">
              <w:rPr>
                <w:rFonts w:ascii="Arial Narrow" w:eastAsia="Calibri" w:hAnsi="Arial Narrow" w:cs="Arial"/>
                <w:bCs/>
                <w:lang w:val="en-GB" w:eastAsia="ja-JP"/>
              </w:rPr>
              <w:t xml:space="preserve"> nap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:rsidR="0032353C" w:rsidRPr="00A62385" w:rsidRDefault="0032353C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</w:p>
        </w:tc>
      </w:tr>
      <w:tr w:rsidR="0086690C" w:rsidRPr="003306B6" w:rsidTr="007E3A78">
        <w:tc>
          <w:tcPr>
            <w:tcW w:w="5207" w:type="dxa"/>
            <w:shd w:val="clear" w:color="auto" w:fill="FFFFFF" w:themeFill="background1"/>
          </w:tcPr>
          <w:p w:rsidR="0086690C" w:rsidRPr="003306B6" w:rsidRDefault="0086690C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3306B6">
              <w:rPr>
                <w:rFonts w:ascii="Arial Narrow" w:hAnsi="Arial Narrow" w:cs="Arial"/>
                <w:bCs/>
              </w:rPr>
              <w:t>Sürgős BGN utalás</w:t>
            </w:r>
          </w:p>
        </w:tc>
        <w:tc>
          <w:tcPr>
            <w:tcW w:w="2551" w:type="dxa"/>
            <w:shd w:val="clear" w:color="auto" w:fill="FFFFFF" w:themeFill="background1"/>
          </w:tcPr>
          <w:p w:rsidR="0086690C" w:rsidRPr="003306B6" w:rsidRDefault="00FB4779" w:rsidP="000F7D5F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AD6AAC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, 11:00 D nap</w:t>
            </w:r>
          </w:p>
        </w:tc>
        <w:tc>
          <w:tcPr>
            <w:tcW w:w="2142" w:type="dxa"/>
            <w:shd w:val="clear" w:color="auto" w:fill="FFFFFF" w:themeFill="background1"/>
          </w:tcPr>
          <w:p w:rsidR="0086690C" w:rsidRPr="003306B6" w:rsidRDefault="00AD6AAC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3306B6">
              <w:rPr>
                <w:rFonts w:ascii="Arial Narrow" w:hAnsi="Arial Narrow" w:cs="Arial"/>
                <w:bCs/>
              </w:rPr>
              <w:t>-</w:t>
            </w:r>
          </w:p>
        </w:tc>
      </w:tr>
      <w:tr w:rsidR="00E15EFD" w:rsidRPr="00A62385" w:rsidTr="003647CD">
        <w:tc>
          <w:tcPr>
            <w:tcW w:w="5207" w:type="dxa"/>
            <w:shd w:val="clear" w:color="auto" w:fill="DBE5F1" w:themeFill="accent1" w:themeFillTint="33"/>
          </w:tcPr>
          <w:p w:rsidR="00E15EFD" w:rsidRPr="00ED26F7" w:rsidRDefault="00E15EFD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ED26F7">
              <w:rPr>
                <w:rFonts w:ascii="Arial Narrow" w:hAnsi="Arial Narrow" w:cs="Arial"/>
                <w:bCs/>
              </w:rPr>
              <w:t>Sürgős CHF utalás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15EFD" w:rsidRPr="00ED26F7" w:rsidRDefault="00FB4779" w:rsidP="00665F2B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15EFD" w:rsidRPr="00ED26F7">
              <w:rPr>
                <w:rFonts w:ascii="Arial Narrow" w:eastAsia="Calibri" w:hAnsi="Arial Narrow" w:cs="Arial"/>
                <w:bCs/>
                <w:lang w:val="en-GB" w:eastAsia="ja-JP"/>
              </w:rPr>
              <w:t>, 11:00 D nap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:rsidR="00E15EFD" w:rsidRPr="00932CA8" w:rsidRDefault="00E15EFD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</w:p>
        </w:tc>
      </w:tr>
      <w:tr w:rsidR="00537A71" w:rsidRPr="00A62385" w:rsidTr="00553A02">
        <w:tc>
          <w:tcPr>
            <w:tcW w:w="5207" w:type="dxa"/>
            <w:shd w:val="clear" w:color="auto" w:fill="FFFFFF" w:themeFill="background1"/>
          </w:tcPr>
          <w:p w:rsidR="00537A71" w:rsidRPr="00ED26F7" w:rsidRDefault="00537A71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CNY</w:t>
            </w:r>
            <w:r w:rsidRPr="00ED26F7">
              <w:rPr>
                <w:rFonts w:ascii="Arial Narrow" w:hAnsi="Arial Narrow" w:cs="Arial"/>
                <w:bCs/>
              </w:rPr>
              <w:t xml:space="preserve"> utalás</w:t>
            </w:r>
          </w:p>
        </w:tc>
        <w:tc>
          <w:tcPr>
            <w:tcW w:w="2551" w:type="dxa"/>
            <w:shd w:val="clear" w:color="auto" w:fill="FFFFFF" w:themeFill="background1"/>
          </w:tcPr>
          <w:p w:rsidR="00537A71" w:rsidRDefault="00537A71" w:rsidP="00665F2B">
            <w:pPr>
              <w:pStyle w:val="FootnoteText"/>
              <w:spacing w:line="276" w:lineRule="auto"/>
              <w:ind w:left="18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>
              <w:rPr>
                <w:rFonts w:ascii="Arial Narrow" w:eastAsia="Calibri" w:hAnsi="Arial Narrow" w:cs="Arial"/>
                <w:bCs/>
                <w:lang w:val="en-GB" w:eastAsia="ja-JP"/>
              </w:rPr>
              <w:t>, 15:0</w:t>
            </w:r>
            <w:r w:rsidRPr="00ED26F7">
              <w:rPr>
                <w:rFonts w:ascii="Arial Narrow" w:eastAsia="Calibri" w:hAnsi="Arial Narrow" w:cs="Arial"/>
                <w:bCs/>
                <w:lang w:val="en-GB" w:eastAsia="ja-JP"/>
              </w:rPr>
              <w:t>0 D-1 nap</w:t>
            </w:r>
          </w:p>
        </w:tc>
        <w:tc>
          <w:tcPr>
            <w:tcW w:w="2142" w:type="dxa"/>
            <w:shd w:val="clear" w:color="auto" w:fill="FFFFFF" w:themeFill="background1"/>
          </w:tcPr>
          <w:p w:rsidR="00537A71" w:rsidRDefault="009B0C8D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</w:p>
        </w:tc>
      </w:tr>
      <w:tr w:rsidR="00E15EFD" w:rsidRPr="00A62385" w:rsidTr="00553A02">
        <w:tc>
          <w:tcPr>
            <w:tcW w:w="5207" w:type="dxa"/>
            <w:shd w:val="clear" w:color="auto" w:fill="DBE5F1" w:themeFill="accent1" w:themeFillTint="33"/>
          </w:tcPr>
          <w:p w:rsidR="00E15EFD" w:rsidRPr="00ED26F7" w:rsidRDefault="00E15EFD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ED26F7">
              <w:rPr>
                <w:rFonts w:ascii="Arial Narrow" w:hAnsi="Arial Narrow" w:cs="Arial"/>
                <w:bCs/>
              </w:rPr>
              <w:t>Sürgős CZK utalás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15EFD" w:rsidRPr="00ED26F7" w:rsidRDefault="00FB4779" w:rsidP="00665F2B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15EFD" w:rsidRPr="00ED26F7">
              <w:rPr>
                <w:rFonts w:ascii="Arial Narrow" w:eastAsia="Calibri" w:hAnsi="Arial Narrow" w:cs="Arial"/>
                <w:bCs/>
                <w:lang w:val="en-GB" w:eastAsia="ja-JP"/>
              </w:rPr>
              <w:t>, 15:30 D-1 nap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:rsidR="00E15EFD" w:rsidRPr="00932CA8" w:rsidRDefault="00E15EFD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</w:p>
        </w:tc>
      </w:tr>
      <w:tr w:rsidR="00E15EFD" w:rsidRPr="00A62385" w:rsidTr="00553A02">
        <w:tc>
          <w:tcPr>
            <w:tcW w:w="5207" w:type="dxa"/>
            <w:shd w:val="clear" w:color="auto" w:fill="FFFFFF" w:themeFill="background1"/>
          </w:tcPr>
          <w:p w:rsidR="00E15EFD" w:rsidRPr="00ED26F7" w:rsidRDefault="00E15EFD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ED26F7">
              <w:rPr>
                <w:rFonts w:ascii="Arial Narrow" w:hAnsi="Arial Narrow" w:cs="Arial"/>
                <w:bCs/>
              </w:rPr>
              <w:t>Sürgős DKK utalás</w:t>
            </w:r>
          </w:p>
        </w:tc>
        <w:tc>
          <w:tcPr>
            <w:tcW w:w="2551" w:type="dxa"/>
            <w:shd w:val="clear" w:color="auto" w:fill="FFFFFF" w:themeFill="background1"/>
          </w:tcPr>
          <w:p w:rsidR="00E15EFD" w:rsidRPr="00ED26F7" w:rsidRDefault="00FB4779" w:rsidP="00665F2B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15EFD" w:rsidRPr="00ED26F7">
              <w:rPr>
                <w:rFonts w:ascii="Arial Narrow" w:eastAsia="Calibri" w:hAnsi="Arial Narrow" w:cs="Arial"/>
                <w:bCs/>
                <w:lang w:val="en-GB" w:eastAsia="ja-JP"/>
              </w:rPr>
              <w:t>, 10:00 D nap</w:t>
            </w:r>
          </w:p>
        </w:tc>
        <w:tc>
          <w:tcPr>
            <w:tcW w:w="2142" w:type="dxa"/>
            <w:shd w:val="clear" w:color="auto" w:fill="FFFFFF" w:themeFill="background1"/>
          </w:tcPr>
          <w:p w:rsidR="00E15EFD" w:rsidRPr="00932CA8" w:rsidRDefault="00E15EFD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</w:p>
        </w:tc>
      </w:tr>
      <w:tr w:rsidR="00E15EFD" w:rsidRPr="00A62385" w:rsidTr="00553A02">
        <w:tc>
          <w:tcPr>
            <w:tcW w:w="5207" w:type="dxa"/>
            <w:shd w:val="clear" w:color="auto" w:fill="DBE5F1" w:themeFill="accent1" w:themeFillTint="33"/>
          </w:tcPr>
          <w:p w:rsidR="00E15EFD" w:rsidRPr="00ED26F7" w:rsidRDefault="00E15EFD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ED26F7">
              <w:rPr>
                <w:rFonts w:ascii="Arial Narrow" w:hAnsi="Arial Narrow" w:cs="Arial"/>
                <w:bCs/>
              </w:rPr>
              <w:t>Sürgős GBP utalás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15EFD" w:rsidRPr="00ED26F7" w:rsidRDefault="00FB4779" w:rsidP="00665F2B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15EFD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, 1</w:t>
            </w:r>
            <w:r w:rsidR="00E74DB9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6</w:t>
            </w:r>
            <w:r w:rsidR="00E15EFD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:00 D nap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:rsidR="00E15EFD" w:rsidRPr="00932CA8" w:rsidRDefault="00E15EFD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</w:p>
        </w:tc>
      </w:tr>
      <w:tr w:rsidR="00E15EFD" w:rsidRPr="00A62385" w:rsidTr="00553A02">
        <w:tc>
          <w:tcPr>
            <w:tcW w:w="5207" w:type="dxa"/>
            <w:shd w:val="clear" w:color="auto" w:fill="FFFFFF" w:themeFill="background1"/>
          </w:tcPr>
          <w:p w:rsidR="00E15EFD" w:rsidRPr="00ED26F7" w:rsidRDefault="00E15EFD" w:rsidP="006A03E9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ED26F7">
              <w:rPr>
                <w:rFonts w:ascii="Arial Narrow" w:hAnsi="Arial Narrow" w:cs="Arial"/>
                <w:bCs/>
              </w:rPr>
              <w:t>Sürgős HRK utalás</w:t>
            </w:r>
          </w:p>
        </w:tc>
        <w:tc>
          <w:tcPr>
            <w:tcW w:w="2551" w:type="dxa"/>
            <w:shd w:val="clear" w:color="auto" w:fill="FFFFFF" w:themeFill="background1"/>
          </w:tcPr>
          <w:p w:rsidR="00E15EFD" w:rsidRPr="00ED26F7" w:rsidRDefault="00FB4779" w:rsidP="006A03E9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15EFD" w:rsidRPr="00ED26F7">
              <w:rPr>
                <w:rFonts w:ascii="Arial Narrow" w:eastAsia="Calibri" w:hAnsi="Arial Narrow" w:cs="Arial"/>
                <w:bCs/>
                <w:lang w:val="en-GB" w:eastAsia="ja-JP"/>
              </w:rPr>
              <w:t>, 11:00 D-1 nap</w:t>
            </w:r>
          </w:p>
        </w:tc>
        <w:tc>
          <w:tcPr>
            <w:tcW w:w="2142" w:type="dxa"/>
            <w:shd w:val="clear" w:color="auto" w:fill="FFFFFF" w:themeFill="background1"/>
          </w:tcPr>
          <w:p w:rsidR="00E15EFD" w:rsidRDefault="00E15EFD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</w:p>
        </w:tc>
      </w:tr>
      <w:tr w:rsidR="00E15EFD" w:rsidRPr="00A62385" w:rsidTr="00553A02">
        <w:tc>
          <w:tcPr>
            <w:tcW w:w="5207" w:type="dxa"/>
            <w:shd w:val="clear" w:color="auto" w:fill="DBE5F1" w:themeFill="accent1" w:themeFillTint="33"/>
          </w:tcPr>
          <w:p w:rsidR="00E15EFD" w:rsidRPr="00ED26F7" w:rsidRDefault="00E15EFD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ED26F7">
              <w:rPr>
                <w:rFonts w:ascii="Arial Narrow" w:hAnsi="Arial Narrow" w:cs="Arial"/>
                <w:bCs/>
              </w:rPr>
              <w:t>Sürgős JPY utalás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15EFD" w:rsidRPr="00ED26F7" w:rsidRDefault="00FB4779" w:rsidP="00665F2B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15EFD" w:rsidRPr="00ED26F7">
              <w:rPr>
                <w:rFonts w:ascii="Arial Narrow" w:eastAsia="Calibri" w:hAnsi="Arial Narrow" w:cs="Arial"/>
                <w:bCs/>
                <w:lang w:val="en-GB" w:eastAsia="ja-JP"/>
              </w:rPr>
              <w:t>, 14:00 D-1 nap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:rsidR="00E15EFD" w:rsidRPr="00932CA8" w:rsidRDefault="00E15EFD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</w:p>
        </w:tc>
      </w:tr>
      <w:tr w:rsidR="00E15EFD" w:rsidRPr="00A62385" w:rsidTr="00553A02">
        <w:tc>
          <w:tcPr>
            <w:tcW w:w="5207" w:type="dxa"/>
            <w:shd w:val="clear" w:color="auto" w:fill="DBE5F1" w:themeFill="accent1" w:themeFillTint="33"/>
          </w:tcPr>
          <w:p w:rsidR="00E15EFD" w:rsidRPr="00ED26F7" w:rsidRDefault="00E15EFD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ED26F7">
              <w:rPr>
                <w:rFonts w:ascii="Arial Narrow" w:hAnsi="Arial Narrow" w:cs="Arial"/>
                <w:bCs/>
              </w:rPr>
              <w:t>Sürgős PLN utalás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15EFD" w:rsidRPr="00ED26F7" w:rsidRDefault="00FB4779" w:rsidP="00665F2B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15EFD" w:rsidRPr="00ED26F7">
              <w:rPr>
                <w:rFonts w:ascii="Arial Narrow" w:eastAsia="Calibri" w:hAnsi="Arial Narrow" w:cs="Arial"/>
                <w:bCs/>
                <w:lang w:val="en-GB" w:eastAsia="ja-JP"/>
              </w:rPr>
              <w:t>, 15:30 D-1 nap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:rsidR="00E15EFD" w:rsidRPr="00932CA8" w:rsidRDefault="00E15EFD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</w:p>
        </w:tc>
      </w:tr>
      <w:tr w:rsidR="00E15EFD" w:rsidRPr="00A62385" w:rsidTr="00553A02">
        <w:tc>
          <w:tcPr>
            <w:tcW w:w="5207" w:type="dxa"/>
            <w:shd w:val="clear" w:color="auto" w:fill="FFFFFF" w:themeFill="background1"/>
          </w:tcPr>
          <w:p w:rsidR="00E15EFD" w:rsidRPr="00ED26F7" w:rsidRDefault="00E15EFD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ED26F7">
              <w:rPr>
                <w:rFonts w:ascii="Arial Narrow" w:hAnsi="Arial Narrow" w:cs="Arial"/>
                <w:bCs/>
              </w:rPr>
              <w:t>Sürgős RON utalás</w:t>
            </w:r>
          </w:p>
        </w:tc>
        <w:tc>
          <w:tcPr>
            <w:tcW w:w="2551" w:type="dxa"/>
            <w:shd w:val="clear" w:color="auto" w:fill="FFFFFF" w:themeFill="background1"/>
          </w:tcPr>
          <w:p w:rsidR="00E15EFD" w:rsidRPr="00ED26F7" w:rsidRDefault="00FB4779" w:rsidP="00665F2B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15EFD" w:rsidRPr="00ED26F7">
              <w:rPr>
                <w:rFonts w:ascii="Arial Narrow" w:eastAsia="Calibri" w:hAnsi="Arial Narrow" w:cs="Arial"/>
                <w:bCs/>
                <w:lang w:val="en-GB" w:eastAsia="ja-JP"/>
              </w:rPr>
              <w:t>, 12:30 D nap</w:t>
            </w:r>
          </w:p>
        </w:tc>
        <w:tc>
          <w:tcPr>
            <w:tcW w:w="2142" w:type="dxa"/>
            <w:shd w:val="clear" w:color="auto" w:fill="FFFFFF" w:themeFill="background1"/>
          </w:tcPr>
          <w:p w:rsidR="00E15EFD" w:rsidRPr="00932CA8" w:rsidRDefault="00E15EFD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</w:p>
        </w:tc>
      </w:tr>
      <w:tr w:rsidR="00E74DB9" w:rsidRPr="00A62385" w:rsidTr="00553A02">
        <w:tc>
          <w:tcPr>
            <w:tcW w:w="5207" w:type="dxa"/>
            <w:shd w:val="clear" w:color="auto" w:fill="FFFFFF" w:themeFill="background1"/>
          </w:tcPr>
          <w:p w:rsidR="00E74DB9" w:rsidRPr="00ED26F7" w:rsidRDefault="00E74DB9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RSD utalás</w:t>
            </w:r>
          </w:p>
        </w:tc>
        <w:tc>
          <w:tcPr>
            <w:tcW w:w="2551" w:type="dxa"/>
            <w:shd w:val="clear" w:color="auto" w:fill="FFFFFF" w:themeFill="background1"/>
          </w:tcPr>
          <w:p w:rsidR="00E74DB9" w:rsidRPr="00ED26F7" w:rsidRDefault="00FB4779" w:rsidP="00665F2B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74DB9">
              <w:rPr>
                <w:rFonts w:ascii="Arial Narrow" w:eastAsia="Calibri" w:hAnsi="Arial Narrow" w:cs="Arial"/>
                <w:bCs/>
                <w:lang w:val="en-GB" w:eastAsia="ja-JP"/>
              </w:rPr>
              <w:t>, 15:30 D-1 nap</w:t>
            </w:r>
          </w:p>
        </w:tc>
        <w:tc>
          <w:tcPr>
            <w:tcW w:w="2142" w:type="dxa"/>
            <w:shd w:val="clear" w:color="auto" w:fill="FFFFFF" w:themeFill="background1"/>
          </w:tcPr>
          <w:p w:rsidR="00E74DB9" w:rsidRDefault="00E74DB9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E15EFD" w:rsidRPr="00A62385" w:rsidTr="00553A02">
        <w:tc>
          <w:tcPr>
            <w:tcW w:w="5207" w:type="dxa"/>
            <w:shd w:val="clear" w:color="auto" w:fill="DBE5F1" w:themeFill="accent1" w:themeFillTint="33"/>
          </w:tcPr>
          <w:p w:rsidR="00E15EFD" w:rsidRPr="00ED26F7" w:rsidRDefault="00E15EFD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ED26F7">
              <w:rPr>
                <w:rFonts w:ascii="Arial Narrow" w:hAnsi="Arial Narrow" w:cs="Arial"/>
                <w:bCs/>
              </w:rPr>
              <w:t>Sürgős RUB utalás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15EFD" w:rsidRPr="00ED26F7" w:rsidRDefault="00FB4779" w:rsidP="00665F2B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15EFD" w:rsidRPr="00ED26F7">
              <w:rPr>
                <w:rFonts w:ascii="Arial Narrow" w:eastAsia="Calibri" w:hAnsi="Arial Narrow" w:cs="Arial"/>
                <w:bCs/>
                <w:lang w:val="en-GB" w:eastAsia="ja-JP"/>
              </w:rPr>
              <w:t>, 09:30 D nap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:rsidR="00E15EFD" w:rsidRPr="006A03E9" w:rsidRDefault="00E15EFD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A03E9">
              <w:rPr>
                <w:rFonts w:ascii="Arial Narrow" w:hAnsi="Arial Narrow" w:cs="Arial"/>
                <w:bCs/>
              </w:rPr>
              <w:t>-</w:t>
            </w:r>
          </w:p>
        </w:tc>
      </w:tr>
      <w:tr w:rsidR="00E15EFD" w:rsidRPr="00A62385" w:rsidTr="00553A02">
        <w:tc>
          <w:tcPr>
            <w:tcW w:w="5207" w:type="dxa"/>
            <w:shd w:val="clear" w:color="auto" w:fill="FFFFFF" w:themeFill="background1"/>
          </w:tcPr>
          <w:p w:rsidR="00E15EFD" w:rsidRPr="00ED26F7" w:rsidRDefault="00E15EFD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ED26F7">
              <w:rPr>
                <w:rFonts w:ascii="Arial Narrow" w:hAnsi="Arial Narrow" w:cs="Arial"/>
                <w:bCs/>
              </w:rPr>
              <w:t>Sürgős SEK utalás</w:t>
            </w:r>
          </w:p>
        </w:tc>
        <w:tc>
          <w:tcPr>
            <w:tcW w:w="2551" w:type="dxa"/>
            <w:shd w:val="clear" w:color="auto" w:fill="FFFFFF" w:themeFill="background1"/>
          </w:tcPr>
          <w:p w:rsidR="00E15EFD" w:rsidRPr="00ED26F7" w:rsidRDefault="00FB4779" w:rsidP="00665F2B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15EFD" w:rsidRPr="00ED26F7">
              <w:rPr>
                <w:rFonts w:ascii="Arial Narrow" w:eastAsia="Calibri" w:hAnsi="Arial Narrow" w:cs="Arial"/>
                <w:bCs/>
                <w:lang w:val="en-GB" w:eastAsia="ja-JP"/>
              </w:rPr>
              <w:t>, 10:00 D nap</w:t>
            </w:r>
          </w:p>
        </w:tc>
        <w:tc>
          <w:tcPr>
            <w:tcW w:w="2142" w:type="dxa"/>
            <w:shd w:val="clear" w:color="auto" w:fill="FFFFFF" w:themeFill="background1"/>
          </w:tcPr>
          <w:p w:rsidR="00E15EFD" w:rsidRPr="006A03E9" w:rsidRDefault="00E15EFD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A03E9">
              <w:rPr>
                <w:rFonts w:ascii="Arial Narrow" w:hAnsi="Arial Narrow" w:cs="Arial"/>
                <w:bCs/>
              </w:rPr>
              <w:t>-</w:t>
            </w:r>
          </w:p>
        </w:tc>
      </w:tr>
      <w:tr w:rsidR="00E15EFD" w:rsidRPr="00A62385" w:rsidTr="00553A02">
        <w:tc>
          <w:tcPr>
            <w:tcW w:w="5207" w:type="dxa"/>
            <w:shd w:val="clear" w:color="auto" w:fill="DBE5F1" w:themeFill="accent1" w:themeFillTint="33"/>
          </w:tcPr>
          <w:p w:rsidR="00E15EFD" w:rsidRPr="00ED26F7" w:rsidRDefault="00E15EFD" w:rsidP="0032353C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ED26F7">
              <w:rPr>
                <w:rFonts w:ascii="Arial Narrow" w:hAnsi="Arial Narrow" w:cs="Arial"/>
                <w:bCs/>
              </w:rPr>
              <w:t>Sürgős USD utalás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15EFD" w:rsidRPr="00ED26F7" w:rsidRDefault="00FB4779" w:rsidP="000F7D5F">
            <w:pPr>
              <w:pStyle w:val="FootnoteText"/>
              <w:spacing w:line="276" w:lineRule="auto"/>
              <w:ind w:left="180"/>
              <w:rPr>
                <w:rFonts w:ascii="Arial Narrow" w:eastAsia="Calibri" w:hAnsi="Arial Narrow" w:cs="Arial"/>
                <w:bCs/>
                <w:lang w:val="en-GB" w:eastAsia="ja-JP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0F7D5F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, 15</w:t>
            </w:r>
            <w:r w:rsidR="00E15EFD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:</w:t>
            </w:r>
            <w:r w:rsidR="000F7D5F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3</w:t>
            </w:r>
            <w:r w:rsidR="00E15EFD" w:rsidRPr="003306B6">
              <w:rPr>
                <w:rFonts w:ascii="Arial Narrow" w:eastAsia="Calibri" w:hAnsi="Arial Narrow" w:cs="Arial"/>
                <w:bCs/>
                <w:lang w:val="en-GB" w:eastAsia="ja-JP"/>
              </w:rPr>
              <w:t>0 D nap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:rsidR="00E15EFD" w:rsidRPr="006A03E9" w:rsidRDefault="00E15EFD" w:rsidP="00882252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A03E9">
              <w:rPr>
                <w:rFonts w:ascii="Arial Narrow" w:hAnsi="Arial Narrow" w:cs="Arial"/>
                <w:bCs/>
              </w:rPr>
              <w:t>-</w:t>
            </w:r>
          </w:p>
        </w:tc>
      </w:tr>
    </w:tbl>
    <w:p w:rsidR="0032353C" w:rsidRPr="00AD4387" w:rsidRDefault="00932CA8" w:rsidP="00437FD8">
      <w:pPr>
        <w:pStyle w:val="FootnoteText"/>
        <w:ind w:left="180"/>
        <w:rPr>
          <w:rFonts w:ascii="Arial Narrow" w:hAnsi="Arial Narrow" w:cs="Arial"/>
          <w:bCs/>
          <w:sz w:val="18"/>
          <w:szCs w:val="22"/>
        </w:rPr>
      </w:pPr>
      <w:r w:rsidRPr="00AD4387">
        <w:rPr>
          <w:rFonts w:ascii="Arial Narrow" w:hAnsi="Arial Narrow" w:cs="Arial"/>
          <w:bCs/>
          <w:sz w:val="18"/>
          <w:szCs w:val="22"/>
        </w:rPr>
        <w:t>* A Bankkal történő előzetes egyez</w:t>
      </w:r>
      <w:r w:rsidR="00376E36" w:rsidRPr="00AD4387">
        <w:rPr>
          <w:rFonts w:ascii="Arial Narrow" w:hAnsi="Arial Narrow" w:cs="Arial"/>
          <w:bCs/>
          <w:sz w:val="18"/>
          <w:szCs w:val="22"/>
        </w:rPr>
        <w:t>tetést követően</w:t>
      </w:r>
      <w:r w:rsidR="00D21A59" w:rsidRPr="00AD4387">
        <w:rPr>
          <w:rFonts w:ascii="Arial Narrow" w:hAnsi="Arial Narrow" w:cs="Arial"/>
          <w:bCs/>
          <w:sz w:val="18"/>
          <w:szCs w:val="22"/>
        </w:rPr>
        <w:t xml:space="preserve"> indítható</w:t>
      </w:r>
      <w:r w:rsidRPr="00AD4387">
        <w:rPr>
          <w:rFonts w:ascii="Arial Narrow" w:hAnsi="Arial Narrow" w:cs="Arial"/>
          <w:bCs/>
          <w:sz w:val="18"/>
          <w:szCs w:val="22"/>
        </w:rPr>
        <w:t xml:space="preserve"> utalási típusok.</w:t>
      </w:r>
    </w:p>
    <w:p w:rsidR="00932CA8" w:rsidRPr="00ED26F7" w:rsidRDefault="005C790A" w:rsidP="007E3A78">
      <w:pPr>
        <w:pStyle w:val="FootnoteText"/>
        <w:ind w:left="180"/>
        <w:rPr>
          <w:rFonts w:ascii="Arial Narrow" w:hAnsi="Arial Narrow" w:cs="Arial"/>
          <w:bCs/>
          <w:sz w:val="18"/>
          <w:szCs w:val="22"/>
        </w:rPr>
      </w:pPr>
      <w:r>
        <w:rPr>
          <w:rFonts w:ascii="Arial Narrow" w:hAnsi="Arial Narrow" w:cs="Arial"/>
          <w:bCs/>
          <w:sz w:val="18"/>
          <w:szCs w:val="22"/>
        </w:rPr>
        <w:t xml:space="preserve">** </w:t>
      </w:r>
      <w:r w:rsidR="007E3A78" w:rsidRPr="007E3A78">
        <w:rPr>
          <w:rFonts w:ascii="Arial Narrow" w:hAnsi="Arial Narrow" w:cs="Arial" w:hint="eastAsia"/>
          <w:bCs/>
          <w:sz w:val="18"/>
          <w:szCs w:val="22"/>
        </w:rPr>
        <w:t>D</w:t>
      </w:r>
      <w:r w:rsidR="007E3A78">
        <w:rPr>
          <w:rFonts w:ascii="Arial Narrow" w:hAnsi="Arial Narrow" w:cs="Arial" w:hint="eastAsia"/>
          <w:bCs/>
          <w:sz w:val="18"/>
          <w:szCs w:val="22"/>
        </w:rPr>
        <w:t xml:space="preserve"> vagy D-1 nap: azon napokat jel</w:t>
      </w:r>
      <w:r w:rsidR="007E3A78">
        <w:rPr>
          <w:rFonts w:ascii="Arial Narrow" w:hAnsi="Arial Narrow" w:cs="Arial"/>
          <w:bCs/>
          <w:sz w:val="18"/>
          <w:szCs w:val="22"/>
        </w:rPr>
        <w:t>ö</w:t>
      </w:r>
      <w:r w:rsidR="007E3A78">
        <w:rPr>
          <w:rFonts w:ascii="Arial Narrow" w:hAnsi="Arial Narrow" w:cs="Arial" w:hint="eastAsia"/>
          <w:bCs/>
          <w:sz w:val="18"/>
          <w:szCs w:val="22"/>
        </w:rPr>
        <w:t xml:space="preserve">li, amikor </w:t>
      </w:r>
      <w:r w:rsidR="00484E41">
        <w:rPr>
          <w:rFonts w:ascii="Arial Narrow" w:hAnsi="Arial Narrow" w:cs="Arial"/>
          <w:bCs/>
          <w:sz w:val="18"/>
          <w:szCs w:val="22"/>
        </w:rPr>
        <w:t>–</w:t>
      </w:r>
      <w:r w:rsidR="007E3A78">
        <w:rPr>
          <w:rFonts w:ascii="Arial Narrow" w:hAnsi="Arial Narrow" w:cs="Arial" w:hint="eastAsia"/>
          <w:bCs/>
          <w:sz w:val="18"/>
          <w:szCs w:val="22"/>
        </w:rPr>
        <w:t xml:space="preserve"> a kedvezm</w:t>
      </w:r>
      <w:r w:rsidR="007E3A78">
        <w:rPr>
          <w:rFonts w:ascii="Arial Narrow" w:hAnsi="Arial Narrow" w:cs="Arial"/>
          <w:bCs/>
          <w:sz w:val="18"/>
          <w:szCs w:val="22"/>
        </w:rPr>
        <w:t>é</w:t>
      </w:r>
      <w:r w:rsidR="007E3A78">
        <w:rPr>
          <w:rFonts w:ascii="Arial Narrow" w:hAnsi="Arial Narrow" w:cs="Arial" w:hint="eastAsia"/>
          <w:bCs/>
          <w:sz w:val="18"/>
          <w:szCs w:val="22"/>
        </w:rPr>
        <w:t>nyezett bank nostro sz</w:t>
      </w:r>
      <w:r w:rsidR="007E3A78">
        <w:rPr>
          <w:rFonts w:ascii="Arial Narrow" w:hAnsi="Arial Narrow" w:cs="Arial"/>
          <w:bCs/>
          <w:sz w:val="18"/>
          <w:szCs w:val="22"/>
        </w:rPr>
        <w:t>á</w:t>
      </w:r>
      <w:r w:rsidR="007E3A78">
        <w:rPr>
          <w:rFonts w:ascii="Arial Narrow" w:hAnsi="Arial Narrow" w:cs="Arial" w:hint="eastAsia"/>
          <w:bCs/>
          <w:sz w:val="18"/>
          <w:szCs w:val="22"/>
        </w:rPr>
        <w:t>ml</w:t>
      </w:r>
      <w:r w:rsidR="007E3A78">
        <w:rPr>
          <w:rFonts w:ascii="Arial Narrow" w:hAnsi="Arial Narrow" w:cs="Arial"/>
          <w:bCs/>
          <w:sz w:val="18"/>
          <w:szCs w:val="22"/>
        </w:rPr>
        <w:t>á</w:t>
      </w:r>
      <w:r w:rsidR="007E3A78">
        <w:rPr>
          <w:rFonts w:ascii="Arial Narrow" w:hAnsi="Arial Narrow" w:cs="Arial" w:hint="eastAsia"/>
          <w:bCs/>
          <w:sz w:val="18"/>
          <w:szCs w:val="22"/>
        </w:rPr>
        <w:t>j</w:t>
      </w:r>
      <w:r w:rsidR="007E3A78">
        <w:rPr>
          <w:rFonts w:ascii="Arial Narrow" w:hAnsi="Arial Narrow" w:cs="Arial"/>
          <w:bCs/>
          <w:sz w:val="18"/>
          <w:szCs w:val="22"/>
        </w:rPr>
        <w:t>á</w:t>
      </w:r>
      <w:r w:rsidR="00115C52">
        <w:rPr>
          <w:rFonts w:ascii="Arial Narrow" w:hAnsi="Arial Narrow" w:cs="Arial"/>
          <w:bCs/>
          <w:sz w:val="18"/>
          <w:szCs w:val="22"/>
        </w:rPr>
        <w:t>n történő</w:t>
      </w:r>
      <w:r w:rsidR="007E3A78">
        <w:rPr>
          <w:rFonts w:ascii="Arial Narrow" w:hAnsi="Arial Narrow" w:cs="Arial" w:hint="eastAsia"/>
          <w:bCs/>
          <w:sz w:val="18"/>
          <w:szCs w:val="22"/>
        </w:rPr>
        <w:t xml:space="preserve"> </w:t>
      </w:r>
      <w:r w:rsidR="007E3A78">
        <w:rPr>
          <w:rFonts w:ascii="Arial Narrow" w:hAnsi="Arial Narrow" w:cs="Arial"/>
          <w:bCs/>
          <w:sz w:val="18"/>
          <w:szCs w:val="22"/>
        </w:rPr>
        <w:t>jó</w:t>
      </w:r>
      <w:r w:rsidR="008964B9">
        <w:rPr>
          <w:rFonts w:ascii="Arial Narrow" w:hAnsi="Arial Narrow" w:cs="Arial" w:hint="eastAsia"/>
          <w:bCs/>
          <w:sz w:val="18"/>
          <w:szCs w:val="22"/>
        </w:rPr>
        <w:t>v</w:t>
      </w:r>
      <w:r w:rsidR="008964B9">
        <w:rPr>
          <w:rFonts w:ascii="Arial Narrow" w:hAnsi="Arial Narrow" w:cs="Arial"/>
          <w:bCs/>
          <w:sz w:val="18"/>
          <w:szCs w:val="22"/>
        </w:rPr>
        <w:t>á</w:t>
      </w:r>
      <w:r w:rsidR="007E3A78">
        <w:rPr>
          <w:rFonts w:ascii="Arial Narrow" w:hAnsi="Arial Narrow" w:cs="Arial"/>
          <w:bCs/>
          <w:sz w:val="18"/>
          <w:szCs w:val="22"/>
        </w:rPr>
        <w:t>í</w:t>
      </w:r>
      <w:r w:rsidR="007E3A78">
        <w:rPr>
          <w:rFonts w:ascii="Arial Narrow" w:hAnsi="Arial Narrow" w:cs="Arial" w:hint="eastAsia"/>
          <w:bCs/>
          <w:sz w:val="18"/>
          <w:szCs w:val="22"/>
        </w:rPr>
        <w:t>r</w:t>
      </w:r>
      <w:r w:rsidR="007E3A78">
        <w:rPr>
          <w:rFonts w:ascii="Arial Narrow" w:hAnsi="Arial Narrow" w:cs="Arial"/>
          <w:bCs/>
          <w:sz w:val="18"/>
          <w:szCs w:val="22"/>
        </w:rPr>
        <w:t>á</w:t>
      </w:r>
      <w:r w:rsidR="007E3A78">
        <w:rPr>
          <w:rFonts w:ascii="Arial Narrow" w:hAnsi="Arial Narrow" w:cs="Arial" w:hint="eastAsia"/>
          <w:bCs/>
          <w:sz w:val="18"/>
          <w:szCs w:val="22"/>
        </w:rPr>
        <w:t>shoz k</w:t>
      </w:r>
      <w:r w:rsidR="007E3A78">
        <w:rPr>
          <w:rFonts w:ascii="Arial Narrow" w:hAnsi="Arial Narrow" w:cs="Arial"/>
          <w:bCs/>
          <w:sz w:val="18"/>
          <w:szCs w:val="22"/>
        </w:rPr>
        <w:t>é</w:t>
      </w:r>
      <w:r w:rsidR="007E3A78">
        <w:rPr>
          <w:rFonts w:ascii="Arial Narrow" w:hAnsi="Arial Narrow" w:cs="Arial" w:hint="eastAsia"/>
          <w:bCs/>
          <w:sz w:val="18"/>
          <w:szCs w:val="22"/>
        </w:rPr>
        <w:t xml:space="preserve">pest (D nap) </w:t>
      </w:r>
      <w:r w:rsidR="00484E41">
        <w:rPr>
          <w:rFonts w:ascii="Arial Narrow" w:hAnsi="Arial Narrow" w:cs="Arial"/>
          <w:bCs/>
          <w:sz w:val="18"/>
          <w:szCs w:val="22"/>
        </w:rPr>
        <w:t>–</w:t>
      </w:r>
      <w:r w:rsidR="007E3A78">
        <w:rPr>
          <w:rFonts w:ascii="Arial Narrow" w:hAnsi="Arial Narrow" w:cs="Arial" w:hint="eastAsia"/>
          <w:bCs/>
          <w:sz w:val="18"/>
          <w:szCs w:val="22"/>
        </w:rPr>
        <w:t xml:space="preserve"> az </w:t>
      </w:r>
      <w:r w:rsidR="007E3A78">
        <w:rPr>
          <w:rFonts w:ascii="Arial Narrow" w:hAnsi="Arial Narrow" w:cs="Arial"/>
          <w:bCs/>
          <w:sz w:val="18"/>
          <w:szCs w:val="22"/>
        </w:rPr>
        <w:t>ü</w:t>
      </w:r>
      <w:r w:rsidR="007E3A78">
        <w:rPr>
          <w:rFonts w:ascii="Arial Narrow" w:hAnsi="Arial Narrow" w:cs="Arial" w:hint="eastAsia"/>
          <w:bCs/>
          <w:sz w:val="18"/>
          <w:szCs w:val="22"/>
        </w:rPr>
        <w:t>gyf</w:t>
      </w:r>
      <w:r w:rsidR="007E3A78">
        <w:rPr>
          <w:rFonts w:ascii="Arial Narrow" w:hAnsi="Arial Narrow" w:cs="Arial"/>
          <w:bCs/>
          <w:sz w:val="18"/>
          <w:szCs w:val="22"/>
        </w:rPr>
        <w:t>é</w:t>
      </w:r>
      <w:r w:rsidR="007E3A78">
        <w:rPr>
          <w:rFonts w:ascii="Arial Narrow" w:hAnsi="Arial Narrow" w:cs="Arial" w:hint="eastAsia"/>
          <w:bCs/>
          <w:sz w:val="18"/>
          <w:szCs w:val="22"/>
        </w:rPr>
        <w:t>l sz</w:t>
      </w:r>
      <w:r w:rsidR="007E3A78">
        <w:rPr>
          <w:rFonts w:ascii="Arial Narrow" w:hAnsi="Arial Narrow" w:cs="Arial"/>
          <w:bCs/>
          <w:sz w:val="18"/>
          <w:szCs w:val="22"/>
        </w:rPr>
        <w:t>á</w:t>
      </w:r>
      <w:r w:rsidR="007E3A78">
        <w:rPr>
          <w:rFonts w:ascii="Arial Narrow" w:hAnsi="Arial Narrow" w:cs="Arial" w:hint="eastAsia"/>
          <w:bCs/>
          <w:sz w:val="18"/>
          <w:szCs w:val="22"/>
        </w:rPr>
        <w:t>ml</w:t>
      </w:r>
      <w:r w:rsidR="007E3A78">
        <w:rPr>
          <w:rFonts w:ascii="Arial Narrow" w:hAnsi="Arial Narrow" w:cs="Arial"/>
          <w:bCs/>
          <w:sz w:val="18"/>
          <w:szCs w:val="22"/>
        </w:rPr>
        <w:t>á</w:t>
      </w:r>
      <w:r w:rsidR="007E3A78">
        <w:rPr>
          <w:rFonts w:ascii="Arial Narrow" w:hAnsi="Arial Narrow" w:cs="Arial" w:hint="eastAsia"/>
          <w:bCs/>
          <w:sz w:val="18"/>
          <w:szCs w:val="22"/>
        </w:rPr>
        <w:t xml:space="preserve">ja </w:t>
      </w:r>
      <w:r w:rsidR="007E3A78" w:rsidRPr="00ED26F7">
        <w:rPr>
          <w:rFonts w:ascii="Arial Narrow" w:hAnsi="Arial Narrow" w:cs="Arial" w:hint="eastAsia"/>
          <w:bCs/>
          <w:sz w:val="18"/>
          <w:szCs w:val="22"/>
        </w:rPr>
        <w:t>terhel</w:t>
      </w:r>
      <w:r w:rsidR="007E3A78" w:rsidRPr="00ED26F7">
        <w:rPr>
          <w:rFonts w:ascii="Arial Narrow" w:hAnsi="Arial Narrow" w:cs="Arial"/>
          <w:bCs/>
          <w:sz w:val="18"/>
          <w:szCs w:val="22"/>
        </w:rPr>
        <w:t>é</w:t>
      </w:r>
      <w:r w:rsidR="007E3A78" w:rsidRPr="00ED26F7">
        <w:rPr>
          <w:rFonts w:ascii="Arial Narrow" w:hAnsi="Arial Narrow" w:cs="Arial" w:hint="eastAsia"/>
          <w:bCs/>
          <w:sz w:val="18"/>
          <w:szCs w:val="22"/>
        </w:rPr>
        <w:t>sre</w:t>
      </w:r>
      <w:r w:rsidR="00115C52" w:rsidRPr="00ED26F7">
        <w:rPr>
          <w:rFonts w:ascii="Arial Narrow" w:hAnsi="Arial Narrow" w:cs="Arial"/>
          <w:bCs/>
          <w:sz w:val="18"/>
          <w:szCs w:val="22"/>
        </w:rPr>
        <w:t xml:space="preserve"> </w:t>
      </w:r>
      <w:r w:rsidR="007E3A78" w:rsidRPr="00ED26F7">
        <w:rPr>
          <w:rFonts w:ascii="Arial Narrow" w:hAnsi="Arial Narrow" w:cs="Arial" w:hint="eastAsia"/>
          <w:bCs/>
          <w:sz w:val="18"/>
          <w:szCs w:val="22"/>
        </w:rPr>
        <w:t>ker</w:t>
      </w:r>
      <w:r w:rsidR="007E3A78" w:rsidRPr="00ED26F7">
        <w:rPr>
          <w:rFonts w:ascii="Arial Narrow" w:hAnsi="Arial Narrow" w:cs="Arial"/>
          <w:bCs/>
          <w:sz w:val="18"/>
          <w:szCs w:val="22"/>
        </w:rPr>
        <w:t>ü</w:t>
      </w:r>
      <w:r w:rsidR="007E3A78" w:rsidRPr="00ED26F7">
        <w:rPr>
          <w:rFonts w:ascii="Arial Narrow" w:hAnsi="Arial Narrow" w:cs="Arial" w:hint="eastAsia"/>
          <w:bCs/>
          <w:sz w:val="18"/>
          <w:szCs w:val="22"/>
        </w:rPr>
        <w:t>l, amennyiben a megb</w:t>
      </w:r>
      <w:r w:rsidR="007E3A78" w:rsidRPr="00ED26F7">
        <w:rPr>
          <w:rFonts w:ascii="Arial Narrow" w:hAnsi="Arial Narrow" w:cs="Arial"/>
          <w:bCs/>
          <w:sz w:val="18"/>
          <w:szCs w:val="22"/>
        </w:rPr>
        <w:t>í</w:t>
      </w:r>
      <w:r w:rsidR="007E3A78" w:rsidRPr="00ED26F7">
        <w:rPr>
          <w:rFonts w:ascii="Arial Narrow" w:hAnsi="Arial Narrow" w:cs="Arial" w:hint="eastAsia"/>
          <w:bCs/>
          <w:sz w:val="18"/>
          <w:szCs w:val="22"/>
        </w:rPr>
        <w:t>z</w:t>
      </w:r>
      <w:r w:rsidR="007E3A78" w:rsidRPr="00ED26F7">
        <w:rPr>
          <w:rFonts w:ascii="Arial Narrow" w:hAnsi="Arial Narrow" w:cs="Arial"/>
          <w:bCs/>
          <w:sz w:val="18"/>
          <w:szCs w:val="22"/>
        </w:rPr>
        <w:t>á</w:t>
      </w:r>
      <w:r w:rsidR="007E3A78" w:rsidRPr="00ED26F7">
        <w:rPr>
          <w:rFonts w:ascii="Arial Narrow" w:hAnsi="Arial Narrow" w:cs="Arial" w:hint="eastAsia"/>
          <w:bCs/>
          <w:sz w:val="18"/>
          <w:szCs w:val="22"/>
        </w:rPr>
        <w:t>s</w:t>
      </w:r>
      <w:r w:rsidR="007E3A78" w:rsidRPr="00ED26F7">
        <w:rPr>
          <w:rFonts w:ascii="Arial Narrow" w:hAnsi="Arial Narrow" w:cs="Arial"/>
          <w:bCs/>
          <w:sz w:val="18"/>
          <w:szCs w:val="22"/>
        </w:rPr>
        <w:t>t</w:t>
      </w:r>
      <w:r w:rsidR="007E3A78" w:rsidRPr="00ED26F7">
        <w:rPr>
          <w:rFonts w:ascii="Arial Narrow" w:hAnsi="Arial Narrow" w:cs="Arial" w:hint="eastAsia"/>
          <w:bCs/>
          <w:sz w:val="18"/>
          <w:szCs w:val="22"/>
        </w:rPr>
        <w:t xml:space="preserve"> a v</w:t>
      </w:r>
      <w:r w:rsidR="007E3A78" w:rsidRPr="00ED26F7">
        <w:rPr>
          <w:rFonts w:ascii="Arial Narrow" w:hAnsi="Arial Narrow" w:cs="Arial"/>
          <w:bCs/>
          <w:sz w:val="18"/>
          <w:szCs w:val="22"/>
        </w:rPr>
        <w:t>é</w:t>
      </w:r>
      <w:r w:rsidR="007E3A78" w:rsidRPr="00ED26F7">
        <w:rPr>
          <w:rFonts w:ascii="Arial Narrow" w:hAnsi="Arial Narrow" w:cs="Arial" w:hint="eastAsia"/>
          <w:bCs/>
          <w:sz w:val="18"/>
          <w:szCs w:val="22"/>
        </w:rPr>
        <w:t xml:space="preserve">gső </w:t>
      </w:r>
      <w:r w:rsidR="007F43C1">
        <w:rPr>
          <w:rFonts w:ascii="Arial Narrow" w:hAnsi="Arial Narrow" w:cs="Arial"/>
          <w:bCs/>
          <w:sz w:val="18"/>
          <w:szCs w:val="22"/>
        </w:rPr>
        <w:t>benyújtási</w:t>
      </w:r>
      <w:r w:rsidR="007F43C1" w:rsidRPr="00ED26F7">
        <w:rPr>
          <w:rFonts w:ascii="Arial Narrow" w:hAnsi="Arial Narrow" w:cs="Arial" w:hint="eastAsia"/>
          <w:bCs/>
          <w:sz w:val="18"/>
          <w:szCs w:val="22"/>
        </w:rPr>
        <w:t xml:space="preserve"> </w:t>
      </w:r>
      <w:r w:rsidR="007E3A78" w:rsidRPr="00ED26F7">
        <w:rPr>
          <w:rFonts w:ascii="Arial Narrow" w:hAnsi="Arial Narrow" w:cs="Arial" w:hint="eastAsia"/>
          <w:bCs/>
          <w:sz w:val="18"/>
          <w:szCs w:val="22"/>
        </w:rPr>
        <w:t>hat</w:t>
      </w:r>
      <w:r w:rsidR="007E3A78" w:rsidRPr="00ED26F7">
        <w:rPr>
          <w:rFonts w:ascii="Arial Narrow" w:hAnsi="Arial Narrow" w:cs="Arial"/>
          <w:bCs/>
          <w:sz w:val="18"/>
          <w:szCs w:val="22"/>
        </w:rPr>
        <w:t>á</w:t>
      </w:r>
      <w:r w:rsidR="007E3A78" w:rsidRPr="00ED26F7">
        <w:rPr>
          <w:rFonts w:ascii="Arial Narrow" w:hAnsi="Arial Narrow" w:cs="Arial" w:hint="eastAsia"/>
          <w:bCs/>
          <w:sz w:val="18"/>
          <w:szCs w:val="22"/>
        </w:rPr>
        <w:t>ridő előtt a Bank r</w:t>
      </w:r>
      <w:r w:rsidR="007E3A78" w:rsidRPr="00ED26F7">
        <w:rPr>
          <w:rFonts w:ascii="Arial Narrow" w:hAnsi="Arial Narrow" w:cs="Arial"/>
          <w:bCs/>
          <w:sz w:val="18"/>
          <w:szCs w:val="22"/>
        </w:rPr>
        <w:t>é</w:t>
      </w:r>
      <w:r w:rsidR="007E3A78" w:rsidRPr="00ED26F7">
        <w:rPr>
          <w:rFonts w:ascii="Arial Narrow" w:hAnsi="Arial Narrow" w:cs="Arial" w:hint="eastAsia"/>
          <w:bCs/>
          <w:sz w:val="18"/>
          <w:szCs w:val="22"/>
        </w:rPr>
        <w:t>sz</w:t>
      </w:r>
      <w:r w:rsidR="007E3A78" w:rsidRPr="00ED26F7">
        <w:rPr>
          <w:rFonts w:ascii="Arial Narrow" w:hAnsi="Arial Narrow" w:cs="Arial"/>
          <w:bCs/>
          <w:sz w:val="18"/>
          <w:szCs w:val="22"/>
        </w:rPr>
        <w:t>é</w:t>
      </w:r>
      <w:r w:rsidR="007E3A78" w:rsidRPr="00ED26F7">
        <w:rPr>
          <w:rFonts w:ascii="Arial Narrow" w:hAnsi="Arial Narrow" w:cs="Arial" w:hint="eastAsia"/>
          <w:bCs/>
          <w:sz w:val="18"/>
          <w:szCs w:val="22"/>
        </w:rPr>
        <w:t>re beny</w:t>
      </w:r>
      <w:r w:rsidR="007E3A78" w:rsidRPr="00ED26F7">
        <w:rPr>
          <w:rFonts w:ascii="Arial Narrow" w:hAnsi="Arial Narrow" w:cs="Arial"/>
          <w:bCs/>
          <w:sz w:val="18"/>
          <w:szCs w:val="22"/>
        </w:rPr>
        <w:t>ú</w:t>
      </w:r>
      <w:r w:rsidR="007E3A78" w:rsidRPr="00ED26F7">
        <w:rPr>
          <w:rFonts w:ascii="Arial Narrow" w:hAnsi="Arial Narrow" w:cs="Arial" w:hint="eastAsia"/>
          <w:bCs/>
          <w:sz w:val="18"/>
          <w:szCs w:val="22"/>
        </w:rPr>
        <w:t>jt</w:t>
      </w:r>
      <w:r w:rsidR="007E3A78" w:rsidRPr="00ED26F7">
        <w:rPr>
          <w:rFonts w:ascii="Arial Narrow" w:hAnsi="Arial Narrow" w:cs="Arial"/>
          <w:bCs/>
          <w:sz w:val="18"/>
          <w:szCs w:val="22"/>
        </w:rPr>
        <w:t>ják.</w:t>
      </w:r>
    </w:p>
    <w:p w:rsidR="0084163B" w:rsidRDefault="00377A04" w:rsidP="00AF2432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:rsidR="00437FD8" w:rsidRPr="00A62385" w:rsidRDefault="00437FD8" w:rsidP="00437FD8">
      <w:pPr>
        <w:pStyle w:val="FootnoteText"/>
        <w:ind w:left="180"/>
        <w:rPr>
          <w:rFonts w:ascii="Arial Narrow" w:hAnsi="Arial Narrow" w:cs="Arial"/>
          <w:b/>
          <w:bCs/>
        </w:rPr>
      </w:pPr>
      <w:r w:rsidRPr="00A62385">
        <w:rPr>
          <w:rFonts w:ascii="Arial Narrow" w:hAnsi="Arial Narrow" w:cs="Arial"/>
          <w:b/>
          <w:bCs/>
        </w:rPr>
        <w:t>NEMZETKÖZI CSEKKBESZEDÉS</w:t>
      </w:r>
    </w:p>
    <w:tbl>
      <w:tblPr>
        <w:tblW w:w="9900" w:type="dxa"/>
        <w:tblInd w:w="28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207"/>
        <w:gridCol w:w="2443"/>
        <w:gridCol w:w="2250"/>
      </w:tblGrid>
      <w:tr w:rsidR="00437FD8" w:rsidRPr="00D11F14" w:rsidTr="00691D13">
        <w:tc>
          <w:tcPr>
            <w:tcW w:w="52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:rsidR="00437FD8" w:rsidRPr="00D11F14" w:rsidRDefault="00437FD8" w:rsidP="00724003">
            <w:pPr>
              <w:pStyle w:val="FootnoteTex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  <w:tc>
          <w:tcPr>
            <w:tcW w:w="24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:rsidR="00437FD8" w:rsidRPr="00D11F14" w:rsidRDefault="00437FD8" w:rsidP="00724003">
            <w:pPr>
              <w:pStyle w:val="FootnoteTex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D11F14">
              <w:rPr>
                <w:rFonts w:ascii="Arial Narrow" w:hAnsi="Arial Narrow" w:cs="Arial"/>
                <w:b/>
                <w:bCs/>
                <w:color w:val="FFFFFF"/>
              </w:rPr>
              <w:t>Elektronikus megbízás</w:t>
            </w:r>
          </w:p>
        </w:tc>
        <w:tc>
          <w:tcPr>
            <w:tcW w:w="22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:rsidR="00437FD8" w:rsidRPr="00D11F14" w:rsidRDefault="00437FD8" w:rsidP="00724003">
            <w:pPr>
              <w:pStyle w:val="FootnoteTex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D11F14">
              <w:rPr>
                <w:rFonts w:ascii="Arial Narrow" w:hAnsi="Arial Narrow" w:cs="Arial"/>
                <w:b/>
                <w:bCs/>
                <w:color w:val="FFFFFF"/>
              </w:rPr>
              <w:t>Papíralapú megbízás</w:t>
            </w:r>
          </w:p>
        </w:tc>
      </w:tr>
      <w:tr w:rsidR="00437FD8" w:rsidRPr="00A62385" w:rsidTr="00691D13">
        <w:tc>
          <w:tcPr>
            <w:tcW w:w="5207" w:type="dxa"/>
            <w:tcBorders>
              <w:top w:val="single" w:sz="4" w:space="0" w:color="4F81BD" w:themeColor="accent1"/>
            </w:tcBorders>
          </w:tcPr>
          <w:p w:rsidR="00437FD8" w:rsidRPr="00A62385" w:rsidRDefault="00437FD8" w:rsidP="00E20B8E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Csekkbeszedések heti postázása</w:t>
            </w:r>
          </w:p>
        </w:tc>
        <w:tc>
          <w:tcPr>
            <w:tcW w:w="2443" w:type="dxa"/>
            <w:tcBorders>
              <w:top w:val="single" w:sz="4" w:space="0" w:color="4F81BD" w:themeColor="accent1"/>
            </w:tcBorders>
          </w:tcPr>
          <w:p w:rsidR="00437FD8" w:rsidRPr="00A62385" w:rsidRDefault="00437FD8" w:rsidP="00BD15E6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-</w:t>
            </w:r>
          </w:p>
        </w:tc>
        <w:tc>
          <w:tcPr>
            <w:tcW w:w="2250" w:type="dxa"/>
            <w:tcBorders>
              <w:top w:val="single" w:sz="4" w:space="0" w:color="4F81BD" w:themeColor="accent1"/>
            </w:tcBorders>
          </w:tcPr>
          <w:p w:rsidR="00437FD8" w:rsidRPr="00A62385" w:rsidRDefault="00437FD8" w:rsidP="00BD15E6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Szerda 16:30*</w:t>
            </w:r>
          </w:p>
        </w:tc>
      </w:tr>
    </w:tbl>
    <w:p w:rsidR="0088156E" w:rsidRPr="00AD4387" w:rsidRDefault="00437FD8" w:rsidP="0088156E">
      <w:pPr>
        <w:tabs>
          <w:tab w:val="left" w:pos="1260"/>
          <w:tab w:val="right" w:pos="9180"/>
        </w:tabs>
        <w:ind w:left="180"/>
        <w:rPr>
          <w:rFonts w:ascii="Arial Narrow" w:hAnsi="Arial Narrow" w:cs="Arial"/>
          <w:b/>
          <w:bCs/>
          <w:sz w:val="21"/>
        </w:rPr>
      </w:pPr>
      <w:r w:rsidRPr="00AD4387">
        <w:rPr>
          <w:rFonts w:ascii="Arial Narrow" w:hAnsi="Arial Narrow"/>
          <w:sz w:val="18"/>
        </w:rPr>
        <w:t>*csekkek továbbítása beszedésre: csütörtök</w:t>
      </w:r>
    </w:p>
    <w:p w:rsidR="00437FD8" w:rsidRPr="00A62385" w:rsidRDefault="0088156E" w:rsidP="0088156E">
      <w:pPr>
        <w:tabs>
          <w:tab w:val="left" w:pos="1260"/>
          <w:tab w:val="right" w:pos="9180"/>
        </w:tabs>
        <w:ind w:left="18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B</w:t>
      </w:r>
      <w:r w:rsidR="00437FD8" w:rsidRPr="00A62385">
        <w:rPr>
          <w:rFonts w:ascii="Arial Narrow" w:hAnsi="Arial Narrow" w:cs="Arial"/>
          <w:b/>
          <w:bCs/>
        </w:rPr>
        <w:t xml:space="preserve">ETÉTLEKÖTÉSEK </w:t>
      </w:r>
    </w:p>
    <w:tbl>
      <w:tblPr>
        <w:tblW w:w="9900" w:type="dxa"/>
        <w:tblInd w:w="28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207"/>
        <w:gridCol w:w="2443"/>
        <w:gridCol w:w="2250"/>
      </w:tblGrid>
      <w:tr w:rsidR="00437FD8" w:rsidRPr="00D11F14" w:rsidTr="00691D13">
        <w:tc>
          <w:tcPr>
            <w:tcW w:w="5207" w:type="dxa"/>
            <w:shd w:val="clear" w:color="auto" w:fill="4F81BD" w:themeFill="accent1"/>
          </w:tcPr>
          <w:p w:rsidR="00437FD8" w:rsidRPr="00D11F14" w:rsidRDefault="00437FD8" w:rsidP="00724003">
            <w:pPr>
              <w:pStyle w:val="FootnoteTex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  <w:tc>
          <w:tcPr>
            <w:tcW w:w="2443" w:type="dxa"/>
            <w:shd w:val="clear" w:color="auto" w:fill="4F81BD" w:themeFill="accent1"/>
          </w:tcPr>
          <w:p w:rsidR="00437FD8" w:rsidRPr="00D11F14" w:rsidRDefault="00437FD8" w:rsidP="00724003">
            <w:pPr>
              <w:pStyle w:val="FootnoteTex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D11F14">
              <w:rPr>
                <w:rFonts w:ascii="Arial Narrow" w:hAnsi="Arial Narrow" w:cs="Arial"/>
                <w:b/>
                <w:bCs/>
                <w:color w:val="FFFFFF"/>
              </w:rPr>
              <w:t>Elektronikus megbízás</w:t>
            </w:r>
          </w:p>
        </w:tc>
        <w:tc>
          <w:tcPr>
            <w:tcW w:w="2250" w:type="dxa"/>
            <w:shd w:val="clear" w:color="auto" w:fill="4F81BD" w:themeFill="accent1"/>
          </w:tcPr>
          <w:p w:rsidR="00437FD8" w:rsidRPr="00D11F14" w:rsidRDefault="00437FD8" w:rsidP="00724003">
            <w:pPr>
              <w:pStyle w:val="FootnoteTex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D11F14">
              <w:rPr>
                <w:rFonts w:ascii="Arial Narrow" w:hAnsi="Arial Narrow" w:cs="Arial"/>
                <w:b/>
                <w:bCs/>
                <w:color w:val="FFFFFF"/>
              </w:rPr>
              <w:t>Papíralapú megbízás</w:t>
            </w:r>
          </w:p>
        </w:tc>
      </w:tr>
      <w:tr w:rsidR="00437FD8" w:rsidRPr="00A62385" w:rsidTr="00691D13">
        <w:tc>
          <w:tcPr>
            <w:tcW w:w="5207" w:type="dxa"/>
            <w:shd w:val="clear" w:color="auto" w:fill="DBE5F1" w:themeFill="accent1" w:themeFillTint="33"/>
          </w:tcPr>
          <w:p w:rsidR="00437FD8" w:rsidRPr="00A62385" w:rsidRDefault="00437FD8" w:rsidP="00E20B8E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Forintbetét lekötések</w:t>
            </w:r>
          </w:p>
        </w:tc>
        <w:tc>
          <w:tcPr>
            <w:tcW w:w="2443" w:type="dxa"/>
            <w:shd w:val="clear" w:color="auto" w:fill="DBE5F1" w:themeFill="accent1" w:themeFillTint="33"/>
          </w:tcPr>
          <w:p w:rsidR="00437FD8" w:rsidRPr="00A62385" w:rsidRDefault="00437FD8" w:rsidP="00BD15E6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-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437FD8" w:rsidRPr="00A62385" w:rsidRDefault="00FB4779" w:rsidP="00BD15E6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37FD8" w:rsidRPr="00A62385">
              <w:rPr>
                <w:rFonts w:ascii="Arial Narrow" w:hAnsi="Arial Narrow" w:cs="Arial"/>
                <w:bCs/>
              </w:rPr>
              <w:t>: 14:00</w:t>
            </w:r>
          </w:p>
        </w:tc>
      </w:tr>
      <w:tr w:rsidR="00437FD8" w:rsidRPr="00A62385" w:rsidTr="00691D13">
        <w:tc>
          <w:tcPr>
            <w:tcW w:w="5207" w:type="dxa"/>
          </w:tcPr>
          <w:p w:rsidR="00437FD8" w:rsidRPr="00A62385" w:rsidRDefault="00437FD8" w:rsidP="00E20B8E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Devizabetét lekötések</w:t>
            </w:r>
          </w:p>
        </w:tc>
        <w:tc>
          <w:tcPr>
            <w:tcW w:w="2443" w:type="dxa"/>
          </w:tcPr>
          <w:p w:rsidR="00437FD8" w:rsidRPr="00A62385" w:rsidRDefault="00437FD8" w:rsidP="00BD15E6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-</w:t>
            </w:r>
          </w:p>
        </w:tc>
        <w:tc>
          <w:tcPr>
            <w:tcW w:w="2250" w:type="dxa"/>
          </w:tcPr>
          <w:p w:rsidR="00437FD8" w:rsidRPr="00A62385" w:rsidRDefault="00FB4779" w:rsidP="00BD15E6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147E14">
              <w:rPr>
                <w:rFonts w:ascii="Arial Narrow" w:hAnsi="Arial Narrow" w:cs="Arial"/>
                <w:bCs/>
              </w:rPr>
              <w:t>: 14</w:t>
            </w:r>
            <w:r w:rsidR="00437FD8" w:rsidRPr="00A62385">
              <w:rPr>
                <w:rFonts w:ascii="Arial Narrow" w:hAnsi="Arial Narrow" w:cs="Arial"/>
                <w:bCs/>
              </w:rPr>
              <w:t>:00</w:t>
            </w:r>
          </w:p>
        </w:tc>
      </w:tr>
    </w:tbl>
    <w:p w:rsidR="00B12AC2" w:rsidRPr="00AD4387" w:rsidRDefault="00B12AC2" w:rsidP="002975D4">
      <w:pPr>
        <w:ind w:left="180" w:right="245"/>
        <w:jc w:val="both"/>
        <w:rPr>
          <w:rFonts w:ascii="Arial Narrow" w:hAnsi="Arial Narrow" w:cs="Arial"/>
          <w:bCs/>
          <w:sz w:val="18"/>
        </w:rPr>
      </w:pPr>
      <w:r w:rsidRPr="00AD4387">
        <w:rPr>
          <w:rFonts w:ascii="Arial Narrow" w:hAnsi="Arial Narrow" w:cs="Arial"/>
          <w:bCs/>
          <w:sz w:val="18"/>
        </w:rPr>
        <w:t>Lekötött forint betétek indulásának napja: D nap</w:t>
      </w:r>
      <w:r w:rsidR="00776C11" w:rsidRPr="00AD4387">
        <w:rPr>
          <w:rFonts w:ascii="Arial Narrow" w:hAnsi="Arial Narrow" w:cs="Arial"/>
          <w:bCs/>
          <w:sz w:val="18"/>
        </w:rPr>
        <w:t>, l</w:t>
      </w:r>
      <w:r w:rsidRPr="00AD4387">
        <w:rPr>
          <w:rFonts w:ascii="Arial Narrow" w:hAnsi="Arial Narrow" w:cs="Arial"/>
          <w:bCs/>
          <w:sz w:val="18"/>
        </w:rPr>
        <w:t>ekötött devizabetétek indulásának napja: D+</w:t>
      </w:r>
      <w:r w:rsidR="00147E14" w:rsidRPr="00AD4387">
        <w:rPr>
          <w:rFonts w:ascii="Arial Narrow" w:hAnsi="Arial Narrow" w:cs="Arial"/>
          <w:bCs/>
          <w:sz w:val="18"/>
        </w:rPr>
        <w:t>2</w:t>
      </w:r>
      <w:r w:rsidRPr="00AD4387">
        <w:rPr>
          <w:rFonts w:ascii="Arial Narrow" w:hAnsi="Arial Narrow" w:cs="Arial"/>
          <w:bCs/>
          <w:sz w:val="18"/>
        </w:rPr>
        <w:t xml:space="preserve"> nap</w:t>
      </w:r>
      <w:r w:rsidR="00147E14" w:rsidRPr="00AD4387">
        <w:rPr>
          <w:rFonts w:ascii="Arial Narrow" w:hAnsi="Arial Narrow" w:cs="Arial"/>
          <w:bCs/>
          <w:sz w:val="18"/>
        </w:rPr>
        <w:t>.</w:t>
      </w:r>
      <w:r w:rsidR="002277F9">
        <w:rPr>
          <w:rFonts w:ascii="Arial Narrow" w:hAnsi="Arial Narrow" w:cs="Arial"/>
          <w:bCs/>
          <w:sz w:val="18"/>
        </w:rPr>
        <w:t xml:space="preserve"> </w:t>
      </w:r>
    </w:p>
    <w:p w:rsidR="002277F9" w:rsidRDefault="00437FD8" w:rsidP="0088156E">
      <w:pPr>
        <w:ind w:left="180" w:right="245"/>
        <w:jc w:val="both"/>
        <w:rPr>
          <w:rFonts w:ascii="Arial Narrow" w:hAnsi="Arial Narrow" w:cs="Arial"/>
          <w:bCs/>
          <w:sz w:val="18"/>
        </w:rPr>
      </w:pPr>
      <w:r w:rsidRPr="00AD4387">
        <w:rPr>
          <w:rFonts w:ascii="Arial Narrow" w:hAnsi="Arial Narrow" w:cs="Arial"/>
          <w:bCs/>
          <w:sz w:val="18"/>
        </w:rPr>
        <w:t xml:space="preserve">A fentiekben meghirdetett végső beadási határidő után beérkező megbízásokat –az ügyfél ettől eltérő rendelkezésének hiányában- a Bank a következő banki munkanapon teljesíti. </w:t>
      </w:r>
    </w:p>
    <w:p w:rsidR="00933AF2" w:rsidRDefault="00933AF2">
      <w:pPr>
        <w:rPr>
          <w:rFonts w:ascii="Arial Narrow" w:hAnsi="Arial Narrow" w:cs="Arial"/>
          <w:b/>
          <w:bCs/>
          <w:color w:val="1F497D"/>
          <w:sz w:val="24"/>
          <w:szCs w:val="24"/>
        </w:rPr>
      </w:pPr>
      <w:r>
        <w:rPr>
          <w:rFonts w:ascii="Arial Narrow" w:hAnsi="Arial Narrow" w:cs="Arial"/>
          <w:b/>
          <w:bCs/>
          <w:color w:val="1F497D"/>
          <w:sz w:val="24"/>
          <w:szCs w:val="24"/>
        </w:rPr>
        <w:br w:type="page"/>
      </w:r>
    </w:p>
    <w:p w:rsidR="00933AF2" w:rsidRDefault="00933AF2" w:rsidP="002277F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933AF2" w:rsidRDefault="00933AF2" w:rsidP="002277F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2277F9" w:rsidRPr="00A62385" w:rsidRDefault="00A07867" w:rsidP="002277F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  <w:r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BEJÖVŐ </w:t>
      </w:r>
      <w:r w:rsidR="002277F9"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MEGBÍZÁSOK </w:t>
      </w:r>
      <w:r w:rsidR="007F43C1" w:rsidRPr="00FB4779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VÉGSŐ </w:t>
      </w:r>
      <w:r w:rsidR="002277F9" w:rsidRPr="00FB4779">
        <w:rPr>
          <w:rFonts w:ascii="Arial Narrow" w:hAnsi="Arial Narrow" w:cs="Arial"/>
          <w:b/>
          <w:bCs/>
          <w:color w:val="1F497D"/>
          <w:sz w:val="24"/>
          <w:szCs w:val="24"/>
        </w:rPr>
        <w:t>BEÉRKEZÉSI HATÁRIDEJE</w:t>
      </w:r>
      <w:r w:rsidR="009A1DB3" w:rsidRPr="00FB4779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 ÉS ZÁRÓ IDŐPONTJA</w:t>
      </w:r>
      <w:r w:rsidR="002277F9"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 </w:t>
      </w:r>
    </w:p>
    <w:p w:rsidR="002277F9" w:rsidRPr="00A62385" w:rsidRDefault="002277F9" w:rsidP="002277F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  <w:r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 KONVERZIÓT NEM IGÉNYLŐ MEGBÍZÁSOK ESETÉBEN</w:t>
      </w:r>
    </w:p>
    <w:p w:rsidR="002277F9" w:rsidRPr="00A62385" w:rsidRDefault="002277F9" w:rsidP="002277F9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277F9" w:rsidRDefault="002277F9" w:rsidP="002277F9">
      <w:pPr>
        <w:pStyle w:val="FootnoteText"/>
        <w:ind w:left="180"/>
        <w:rPr>
          <w:rFonts w:ascii="Arial Narrow" w:hAnsi="Arial Narrow" w:cs="Arial"/>
          <w:b/>
          <w:bCs/>
        </w:rPr>
      </w:pPr>
    </w:p>
    <w:p w:rsidR="002277F9" w:rsidRDefault="002277F9" w:rsidP="002277F9">
      <w:pPr>
        <w:pStyle w:val="FootnoteText"/>
        <w:ind w:left="180"/>
        <w:rPr>
          <w:rFonts w:ascii="Arial Narrow" w:hAnsi="Arial Narrow" w:cs="Arial"/>
          <w:b/>
          <w:bCs/>
        </w:rPr>
      </w:pPr>
    </w:p>
    <w:p w:rsidR="002277F9" w:rsidRPr="00A62385" w:rsidRDefault="002277F9" w:rsidP="002277F9">
      <w:pPr>
        <w:pStyle w:val="FootnoteText"/>
        <w:ind w:left="180"/>
        <w:rPr>
          <w:rFonts w:ascii="Arial Narrow" w:hAnsi="Arial Narrow" w:cs="Arial"/>
          <w:b/>
          <w:bCs/>
        </w:rPr>
      </w:pPr>
      <w:r w:rsidRPr="00FB4779">
        <w:rPr>
          <w:rFonts w:ascii="Arial Narrow" w:hAnsi="Arial Narrow" w:cs="Arial"/>
          <w:b/>
          <w:bCs/>
        </w:rPr>
        <w:t>FORINT UTALÁS – JÓVÁÍRÁS, BESZEDÉSI MEGBÍZÁSOK INDÍTÁSA</w:t>
      </w:r>
    </w:p>
    <w:tbl>
      <w:tblPr>
        <w:tblStyle w:val="MediumShading1-Accent11"/>
        <w:tblW w:w="8184" w:type="dxa"/>
        <w:tblInd w:w="28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207"/>
        <w:gridCol w:w="2977"/>
      </w:tblGrid>
      <w:tr w:rsidR="00FB4779" w:rsidRPr="00A62385" w:rsidTr="00136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right w:val="single" w:sz="4" w:space="0" w:color="548DD4" w:themeColor="text2" w:themeTint="99"/>
            </w:tcBorders>
          </w:tcPr>
          <w:p w:rsidR="00FB4779" w:rsidRPr="00A62385" w:rsidRDefault="00FB4779" w:rsidP="00A07867">
            <w:pPr>
              <w:pStyle w:val="FootnoteText"/>
              <w:ind w:left="180"/>
              <w:jc w:val="center"/>
              <w:rPr>
                <w:rFonts w:ascii="Arial Narrow" w:hAnsi="Arial Narrow" w:cs="Arial"/>
                <w:b w:val="0"/>
                <w:bCs w:val="0"/>
              </w:rPr>
            </w:pPr>
          </w:p>
        </w:tc>
        <w:tc>
          <w:tcPr>
            <w:tcW w:w="297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FB4779" w:rsidRPr="00FB4779" w:rsidRDefault="00FB4779" w:rsidP="00A07867">
            <w:pPr>
              <w:pStyle w:val="Footnot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</w:rPr>
            </w:pPr>
          </w:p>
        </w:tc>
      </w:tr>
      <w:tr w:rsidR="00FB4779" w:rsidRPr="00A62385" w:rsidTr="0013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right w:val="single" w:sz="4" w:space="0" w:color="548DD4" w:themeColor="text2" w:themeTint="99"/>
            </w:tcBorders>
          </w:tcPr>
          <w:p w:rsidR="00FB4779" w:rsidRPr="00A62385" w:rsidRDefault="00FB4779" w:rsidP="00A07867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A62385">
              <w:rPr>
                <w:rFonts w:ascii="Arial Narrow" w:hAnsi="Arial Narrow" w:cs="Arial"/>
                <w:b w:val="0"/>
                <w:bCs w:val="0"/>
              </w:rPr>
              <w:t xml:space="preserve">Bejövő egyszerű Ft átutalás Giro </w:t>
            </w:r>
            <w:r>
              <w:rPr>
                <w:rFonts w:ascii="Arial Narrow" w:hAnsi="Arial Narrow" w:cs="Arial"/>
                <w:b w:val="0"/>
                <w:bCs w:val="0"/>
              </w:rPr>
              <w:t xml:space="preserve">(IG2) </w:t>
            </w:r>
            <w:r w:rsidRPr="00A62385">
              <w:rPr>
                <w:rFonts w:ascii="Arial Narrow" w:hAnsi="Arial Narrow" w:cs="Arial"/>
                <w:b w:val="0"/>
                <w:bCs w:val="0"/>
              </w:rPr>
              <w:t xml:space="preserve">rendszeren keresztül </w:t>
            </w:r>
          </w:p>
        </w:tc>
        <w:tc>
          <w:tcPr>
            <w:tcW w:w="297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FB4779" w:rsidRPr="00FB4779" w:rsidRDefault="00FB4779" w:rsidP="00A07867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highlight w:val="green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407A3A">
              <w:rPr>
                <w:rFonts w:ascii="Arial Narrow" w:hAnsi="Arial Narrow" w:cs="Arial"/>
                <w:bCs/>
              </w:rPr>
              <w:t xml:space="preserve">, </w:t>
            </w:r>
            <w:r w:rsidR="001225BB">
              <w:rPr>
                <w:rFonts w:ascii="Arial Narrow" w:hAnsi="Arial Narrow" w:cs="Arial"/>
                <w:bCs/>
              </w:rPr>
              <w:t>24:00</w:t>
            </w:r>
          </w:p>
        </w:tc>
      </w:tr>
      <w:tr w:rsidR="00B763FA" w:rsidRPr="00A62385" w:rsidTr="00136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right w:val="single" w:sz="4" w:space="0" w:color="548DD4" w:themeColor="text2" w:themeTint="99"/>
            </w:tcBorders>
          </w:tcPr>
          <w:p w:rsidR="00B763FA" w:rsidRPr="00A62385" w:rsidRDefault="00B763FA" w:rsidP="00A07867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A62385">
              <w:rPr>
                <w:rFonts w:ascii="Arial Narrow" w:hAnsi="Arial Narrow" w:cs="Arial"/>
                <w:b w:val="0"/>
                <w:bCs w:val="0"/>
              </w:rPr>
              <w:t>Bejövő</w:t>
            </w:r>
            <w:r w:rsidRPr="00344AF2">
              <w:rPr>
                <w:rFonts w:ascii="Arial Narrow" w:hAnsi="Arial Narrow" w:cs="Arial"/>
                <w:b w:val="0"/>
                <w:bCs w:val="0"/>
              </w:rPr>
              <w:t xml:space="preserve"> azonnali Ft </w:t>
            </w:r>
            <w:r>
              <w:rPr>
                <w:rFonts w:ascii="Arial Narrow" w:hAnsi="Arial Narrow" w:cs="Arial"/>
                <w:b w:val="0"/>
                <w:bCs w:val="0"/>
              </w:rPr>
              <w:t>át</w:t>
            </w:r>
            <w:r w:rsidRPr="00344AF2">
              <w:rPr>
                <w:rFonts w:ascii="Arial Narrow" w:hAnsi="Arial Narrow" w:cs="Arial"/>
                <w:b w:val="0"/>
                <w:bCs w:val="0"/>
              </w:rPr>
              <w:t>utalás GiroInstant rendszeren keresztül</w:t>
            </w:r>
          </w:p>
        </w:tc>
        <w:tc>
          <w:tcPr>
            <w:tcW w:w="297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763FA" w:rsidRDefault="00686955" w:rsidP="00A07867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Év minden napján</w:t>
            </w:r>
            <w:r w:rsidR="00351AC4">
              <w:rPr>
                <w:rFonts w:ascii="Arial Narrow" w:hAnsi="Arial Narrow" w:cs="Arial"/>
                <w:bCs/>
              </w:rPr>
              <w:t xml:space="preserve">, </w:t>
            </w:r>
            <w:r w:rsidR="00B763FA">
              <w:rPr>
                <w:rFonts w:ascii="Arial Narrow" w:hAnsi="Arial Narrow" w:cs="Arial"/>
                <w:bCs/>
              </w:rPr>
              <w:t>24:00</w:t>
            </w:r>
          </w:p>
        </w:tc>
      </w:tr>
      <w:tr w:rsidR="00FB4779" w:rsidRPr="00A62385" w:rsidTr="0013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right w:val="single" w:sz="4" w:space="0" w:color="548DD4" w:themeColor="text2" w:themeTint="99"/>
            </w:tcBorders>
          </w:tcPr>
          <w:p w:rsidR="00FB4779" w:rsidRPr="00A62385" w:rsidRDefault="00FB4779" w:rsidP="00A07867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A62385">
              <w:rPr>
                <w:rFonts w:ascii="Arial Narrow" w:hAnsi="Arial Narrow" w:cs="Arial"/>
                <w:b w:val="0"/>
                <w:bCs w:val="0"/>
              </w:rPr>
              <w:t xml:space="preserve">Bejövő </w:t>
            </w:r>
            <w:r>
              <w:rPr>
                <w:rFonts w:ascii="Arial Narrow" w:hAnsi="Arial Narrow" w:cs="Arial"/>
                <w:b w:val="0"/>
                <w:bCs w:val="0"/>
              </w:rPr>
              <w:t xml:space="preserve">egyszerű </w:t>
            </w:r>
            <w:r w:rsidRPr="00A62385">
              <w:rPr>
                <w:rFonts w:ascii="Arial Narrow" w:hAnsi="Arial Narrow" w:cs="Arial"/>
                <w:b w:val="0"/>
                <w:bCs w:val="0"/>
              </w:rPr>
              <w:t>Ft átutalás</w:t>
            </w:r>
            <w:r>
              <w:rPr>
                <w:rFonts w:ascii="Arial Narrow" w:hAnsi="Arial Narrow" w:cs="Arial"/>
                <w:b w:val="0"/>
                <w:bCs w:val="0"/>
              </w:rPr>
              <w:t xml:space="preserve">, hatósági átutalás, egyedi és csoportos beszedési megbízás </w:t>
            </w:r>
            <w:r w:rsidRPr="00A62385">
              <w:rPr>
                <w:rFonts w:ascii="Arial Narrow" w:hAnsi="Arial Narrow" w:cs="Arial"/>
                <w:b w:val="0"/>
                <w:bCs w:val="0"/>
              </w:rPr>
              <w:t xml:space="preserve">Giro </w:t>
            </w:r>
            <w:r>
              <w:rPr>
                <w:rFonts w:ascii="Arial Narrow" w:hAnsi="Arial Narrow" w:cs="Arial"/>
                <w:b w:val="0"/>
                <w:bCs w:val="0"/>
              </w:rPr>
              <w:t xml:space="preserve">(IG1) </w:t>
            </w:r>
            <w:r w:rsidRPr="00A62385">
              <w:rPr>
                <w:rFonts w:ascii="Arial Narrow" w:hAnsi="Arial Narrow" w:cs="Arial"/>
                <w:b w:val="0"/>
                <w:bCs w:val="0"/>
              </w:rPr>
              <w:t>rendszeren keres</w:t>
            </w:r>
            <w:r>
              <w:rPr>
                <w:rFonts w:ascii="Arial Narrow" w:hAnsi="Arial Narrow" w:cs="Arial"/>
                <w:b w:val="0"/>
                <w:bCs w:val="0"/>
              </w:rPr>
              <w:t>z</w:t>
            </w:r>
            <w:r w:rsidRPr="00A62385">
              <w:rPr>
                <w:rFonts w:ascii="Arial Narrow" w:hAnsi="Arial Narrow" w:cs="Arial"/>
                <w:b w:val="0"/>
                <w:bCs w:val="0"/>
              </w:rPr>
              <w:t xml:space="preserve">tül </w:t>
            </w:r>
          </w:p>
        </w:tc>
        <w:tc>
          <w:tcPr>
            <w:tcW w:w="297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FB4779" w:rsidRPr="00FB4779" w:rsidRDefault="00FB4779" w:rsidP="00A07867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highlight w:val="green"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1225BB">
              <w:rPr>
                <w:rFonts w:ascii="Arial Narrow" w:hAnsi="Arial Narrow" w:cs="Arial"/>
                <w:bCs/>
              </w:rPr>
              <w:t>, 24:00</w:t>
            </w:r>
          </w:p>
        </w:tc>
      </w:tr>
      <w:tr w:rsidR="00FB4779" w:rsidRPr="00FB4779" w:rsidTr="00136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right w:val="single" w:sz="4" w:space="0" w:color="548DD4" w:themeColor="text2" w:themeTint="99"/>
            </w:tcBorders>
          </w:tcPr>
          <w:p w:rsidR="00FB4779" w:rsidRPr="00FB4779" w:rsidRDefault="00FB4779" w:rsidP="00A07867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FB4779">
              <w:rPr>
                <w:rFonts w:ascii="Arial Narrow" w:hAnsi="Arial Narrow" w:cs="Arial"/>
                <w:b w:val="0"/>
                <w:bCs w:val="0"/>
              </w:rPr>
              <w:t>Bejövő egyszerű Ft utalás Viber rendszeren keresztül</w:t>
            </w:r>
          </w:p>
        </w:tc>
        <w:tc>
          <w:tcPr>
            <w:tcW w:w="297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FB4779" w:rsidRPr="00FB4779" w:rsidRDefault="00FB4779" w:rsidP="00A07867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Pr="00FB4779">
              <w:rPr>
                <w:rFonts w:ascii="Arial Narrow" w:hAnsi="Arial Narrow" w:cs="Arial"/>
                <w:bCs/>
              </w:rPr>
              <w:t>, 17:00</w:t>
            </w:r>
          </w:p>
        </w:tc>
      </w:tr>
      <w:tr w:rsidR="005139D6" w:rsidRPr="00FB4779" w:rsidTr="0013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right w:val="single" w:sz="4" w:space="0" w:color="548DD4" w:themeColor="text2" w:themeTint="99"/>
            </w:tcBorders>
          </w:tcPr>
          <w:p w:rsidR="005139D6" w:rsidRPr="00FB4779" w:rsidRDefault="005139D6" w:rsidP="00A07867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Bejövő azonnali Ft utalás bankon belül</w:t>
            </w:r>
          </w:p>
        </w:tc>
        <w:tc>
          <w:tcPr>
            <w:tcW w:w="297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139D6" w:rsidRDefault="005139D6" w:rsidP="00A07867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Év minden napján, 24:00</w:t>
            </w:r>
          </w:p>
        </w:tc>
      </w:tr>
      <w:tr w:rsidR="00FB4779" w:rsidRPr="00FB4779" w:rsidTr="00136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right w:val="single" w:sz="4" w:space="0" w:color="548DD4" w:themeColor="text2" w:themeTint="99"/>
            </w:tcBorders>
          </w:tcPr>
          <w:p w:rsidR="00FB4779" w:rsidRPr="00FB4779" w:rsidRDefault="00FB4779" w:rsidP="00254006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FB4779">
              <w:rPr>
                <w:rFonts w:ascii="Arial Narrow" w:hAnsi="Arial Narrow" w:cs="Arial"/>
                <w:b w:val="0"/>
                <w:bCs w:val="0"/>
              </w:rPr>
              <w:t>Bejövő nem belföldi  Ft utalás</w:t>
            </w:r>
          </w:p>
        </w:tc>
        <w:tc>
          <w:tcPr>
            <w:tcW w:w="297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FB4779" w:rsidRPr="00FB4779" w:rsidRDefault="00FB4779" w:rsidP="00FB4779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Pr="00FB4779">
              <w:rPr>
                <w:rFonts w:ascii="Arial Narrow" w:hAnsi="Arial Narrow" w:cs="Arial"/>
                <w:bCs/>
              </w:rPr>
              <w:t>, 17:00</w:t>
            </w:r>
          </w:p>
        </w:tc>
      </w:tr>
      <w:tr w:rsidR="00FB4779" w:rsidRPr="00FB4779" w:rsidTr="0013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right w:val="single" w:sz="4" w:space="0" w:color="548DD4" w:themeColor="text2" w:themeTint="99"/>
            </w:tcBorders>
          </w:tcPr>
          <w:p w:rsidR="00FB4779" w:rsidRPr="00FB4779" w:rsidRDefault="00FB4779" w:rsidP="00A07867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FB4779">
              <w:rPr>
                <w:rFonts w:ascii="Arial Narrow" w:hAnsi="Arial Narrow" w:cs="Arial"/>
                <w:b w:val="0"/>
                <w:bCs w:val="0"/>
              </w:rPr>
              <w:t>Postai készpénzátutalási megbízás</w:t>
            </w:r>
          </w:p>
        </w:tc>
        <w:tc>
          <w:tcPr>
            <w:tcW w:w="297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FB4779" w:rsidRPr="00FB4779" w:rsidRDefault="00FB4779" w:rsidP="00A07867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Pr="00FB4779">
              <w:rPr>
                <w:rFonts w:ascii="Arial Narrow" w:hAnsi="Arial Narrow" w:cs="Arial"/>
                <w:bCs/>
              </w:rPr>
              <w:t>, 12:00</w:t>
            </w:r>
          </w:p>
        </w:tc>
      </w:tr>
    </w:tbl>
    <w:p w:rsidR="002277F9" w:rsidRDefault="002277F9" w:rsidP="002277F9">
      <w:pPr>
        <w:pStyle w:val="FootnoteText"/>
        <w:ind w:left="180"/>
        <w:rPr>
          <w:rFonts w:ascii="Arial Narrow" w:hAnsi="Arial Narrow" w:cs="Arial"/>
          <w:b/>
          <w:bCs/>
        </w:rPr>
      </w:pPr>
    </w:p>
    <w:p w:rsidR="001225BB" w:rsidRDefault="001225BB" w:rsidP="002277F9">
      <w:pPr>
        <w:pStyle w:val="FootnoteText"/>
        <w:ind w:left="180"/>
        <w:rPr>
          <w:rFonts w:ascii="Arial Narrow" w:hAnsi="Arial Narrow" w:cs="Arial"/>
          <w:b/>
          <w:bCs/>
        </w:rPr>
      </w:pPr>
    </w:p>
    <w:p w:rsidR="002277F9" w:rsidRPr="00A62385" w:rsidRDefault="002277F9" w:rsidP="002277F9">
      <w:pPr>
        <w:pStyle w:val="FootnoteText"/>
        <w:ind w:left="180"/>
        <w:rPr>
          <w:rFonts w:ascii="Arial Narrow" w:hAnsi="Arial Narrow" w:cs="Arial"/>
          <w:b/>
          <w:bCs/>
        </w:rPr>
      </w:pPr>
      <w:r w:rsidRPr="00A62385">
        <w:rPr>
          <w:rFonts w:ascii="Arial Narrow" w:hAnsi="Arial Narrow" w:cs="Arial"/>
          <w:b/>
          <w:bCs/>
        </w:rPr>
        <w:t>DEVIZAÁTUTALÁS – JÓVÁÍRÁS</w:t>
      </w:r>
    </w:p>
    <w:tbl>
      <w:tblPr>
        <w:tblW w:w="8184" w:type="dxa"/>
        <w:tblInd w:w="28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207"/>
        <w:gridCol w:w="2977"/>
      </w:tblGrid>
      <w:tr w:rsidR="00FB4779" w:rsidRPr="005D4700" w:rsidTr="001369B8">
        <w:tc>
          <w:tcPr>
            <w:tcW w:w="52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:rsidR="00FB4779" w:rsidRPr="00D11F14" w:rsidRDefault="00FB4779" w:rsidP="00A07867">
            <w:pPr>
              <w:pStyle w:val="FootnoteTex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  <w:tc>
          <w:tcPr>
            <w:tcW w:w="29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:rsidR="00FB4779" w:rsidRPr="00D11F14" w:rsidRDefault="00FB4779" w:rsidP="00A07867">
            <w:pPr>
              <w:pStyle w:val="FootnoteTex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</w:tr>
      <w:tr w:rsidR="00FB4779" w:rsidRPr="005D4700" w:rsidTr="001369B8">
        <w:tc>
          <w:tcPr>
            <w:tcW w:w="5207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</w:tcPr>
          <w:p w:rsidR="00FB4779" w:rsidRDefault="00FB4779" w:rsidP="00A07867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 xml:space="preserve">Bejövő devizautalás </w:t>
            </w:r>
          </w:p>
          <w:p w:rsidR="00FB4779" w:rsidRDefault="00FB4779" w:rsidP="00A07867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EUR</w:t>
            </w:r>
          </w:p>
          <w:p w:rsidR="00FB4779" w:rsidRPr="00A62385" w:rsidRDefault="00FB4779" w:rsidP="00A07867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Egyéb esetben</w:t>
            </w:r>
          </w:p>
        </w:tc>
        <w:tc>
          <w:tcPr>
            <w:tcW w:w="2977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</w:tcPr>
          <w:p w:rsidR="00FB4779" w:rsidRDefault="00FB4779" w:rsidP="00A07867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  <w:p w:rsidR="00FB4779" w:rsidRDefault="00FB4779" w:rsidP="00A07867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Munkanap, 17</w:t>
            </w:r>
            <w:r w:rsidRPr="00A62385">
              <w:rPr>
                <w:rFonts w:ascii="Arial Narrow" w:hAnsi="Arial Narrow" w:cs="Arial"/>
                <w:bCs/>
              </w:rPr>
              <w:t>:00</w:t>
            </w:r>
          </w:p>
          <w:p w:rsidR="00FB4779" w:rsidRPr="00A62385" w:rsidRDefault="00FB4779" w:rsidP="00A07867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Munkanap, 16</w:t>
            </w:r>
            <w:r w:rsidRPr="00A62385">
              <w:rPr>
                <w:rFonts w:ascii="Arial Narrow" w:hAnsi="Arial Narrow" w:cs="Arial"/>
                <w:bCs/>
              </w:rPr>
              <w:t>:00</w:t>
            </w:r>
          </w:p>
        </w:tc>
      </w:tr>
      <w:tr w:rsidR="00FB4779" w:rsidRPr="005D4700" w:rsidTr="001369B8">
        <w:trPr>
          <w:trHeight w:val="70"/>
        </w:trPr>
        <w:tc>
          <w:tcPr>
            <w:tcW w:w="5207" w:type="dxa"/>
          </w:tcPr>
          <w:p w:rsidR="00FB4779" w:rsidRPr="00A62385" w:rsidRDefault="00FB4779" w:rsidP="00A07867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Bejövő SCT (Sepa Credit transfer)</w:t>
            </w:r>
          </w:p>
        </w:tc>
        <w:tc>
          <w:tcPr>
            <w:tcW w:w="2977" w:type="dxa"/>
          </w:tcPr>
          <w:p w:rsidR="00FB4779" w:rsidRPr="00A62385" w:rsidRDefault="00FB4779" w:rsidP="00A07867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Munkanap, 17</w:t>
            </w:r>
            <w:r w:rsidRPr="00A62385">
              <w:rPr>
                <w:rFonts w:ascii="Arial Narrow" w:hAnsi="Arial Narrow" w:cs="Arial"/>
                <w:bCs/>
              </w:rPr>
              <w:t>:00</w:t>
            </w:r>
          </w:p>
        </w:tc>
      </w:tr>
      <w:tr w:rsidR="00FB4779" w:rsidRPr="005D4700" w:rsidTr="001369B8">
        <w:tc>
          <w:tcPr>
            <w:tcW w:w="5207" w:type="dxa"/>
            <w:shd w:val="clear" w:color="auto" w:fill="DBE5F1" w:themeFill="accent1" w:themeFillTint="33"/>
          </w:tcPr>
          <w:p w:rsidR="00FB4779" w:rsidRDefault="00FB4779" w:rsidP="00A07867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Bankon belüli devizautalás jóváírása</w:t>
            </w:r>
          </w:p>
          <w:p w:rsidR="00FB4779" w:rsidRDefault="00FB4779" w:rsidP="005641A9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EUR</w:t>
            </w:r>
          </w:p>
          <w:p w:rsidR="00FB4779" w:rsidRPr="00A62385" w:rsidRDefault="00FB4779" w:rsidP="005641A9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Egyéb esetben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B4779" w:rsidRDefault="00FB4779" w:rsidP="00A07867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  <w:p w:rsidR="00FB4779" w:rsidRDefault="00FB4779" w:rsidP="00A07867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Pr="00A62385">
              <w:rPr>
                <w:rFonts w:ascii="Arial Narrow" w:hAnsi="Arial Narrow" w:cs="Arial"/>
                <w:bCs/>
              </w:rPr>
              <w:t>, 1</w:t>
            </w:r>
            <w:r>
              <w:rPr>
                <w:rFonts w:ascii="Arial Narrow" w:hAnsi="Arial Narrow" w:cs="Arial"/>
                <w:bCs/>
              </w:rPr>
              <w:t>7</w:t>
            </w:r>
            <w:r w:rsidRPr="00A62385">
              <w:rPr>
                <w:rFonts w:ascii="Arial Narrow" w:hAnsi="Arial Narrow" w:cs="Arial"/>
                <w:bCs/>
              </w:rPr>
              <w:t>:00</w:t>
            </w:r>
          </w:p>
          <w:p w:rsidR="00FB4779" w:rsidRPr="00A62385" w:rsidRDefault="00FB4779" w:rsidP="00A07867">
            <w:pPr>
              <w:pStyle w:val="FootnoteText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Pr="00A62385">
              <w:rPr>
                <w:rFonts w:ascii="Arial Narrow" w:hAnsi="Arial Narrow" w:cs="Arial"/>
                <w:bCs/>
              </w:rPr>
              <w:t>, 16:00</w:t>
            </w:r>
          </w:p>
        </w:tc>
      </w:tr>
    </w:tbl>
    <w:p w:rsidR="002277F9" w:rsidRPr="0088156E" w:rsidRDefault="002277F9" w:rsidP="002277F9">
      <w:pPr>
        <w:pStyle w:val="FootnoteText"/>
        <w:ind w:left="-90"/>
        <w:rPr>
          <w:rFonts w:ascii="Arial Narrow" w:hAnsi="Arial Narrow" w:cs="Arial"/>
          <w:b/>
          <w:bCs/>
          <w:szCs w:val="22"/>
        </w:rPr>
      </w:pPr>
    </w:p>
    <w:p w:rsidR="00FB4779" w:rsidRDefault="00FB4779">
      <w:pPr>
        <w:rPr>
          <w:rFonts w:ascii="Arial Narrow" w:hAnsi="Arial Narrow" w:cs="Arial"/>
          <w:b/>
          <w:bCs/>
          <w:color w:val="1F497D"/>
          <w:sz w:val="24"/>
          <w:szCs w:val="24"/>
        </w:rPr>
      </w:pPr>
      <w:r>
        <w:rPr>
          <w:rFonts w:ascii="Arial Narrow" w:hAnsi="Arial Narrow" w:cs="Arial"/>
          <w:b/>
          <w:bCs/>
          <w:color w:val="1F497D"/>
          <w:sz w:val="24"/>
          <w:szCs w:val="24"/>
        </w:rPr>
        <w:br w:type="page"/>
      </w:r>
    </w:p>
    <w:p w:rsidR="008D7CAF" w:rsidRDefault="008D7CAF" w:rsidP="00437FD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2C758C" w:rsidRDefault="002C758C" w:rsidP="00437FD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437FD8" w:rsidRPr="00A62385" w:rsidRDefault="007F43C1" w:rsidP="00437FD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  <w:r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KIMENŐ </w:t>
      </w:r>
      <w:r w:rsidR="00437FD8"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MEGBÍZÁSOK VÉGSŐ </w:t>
      </w:r>
      <w:r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BENYÚJTÁSI </w:t>
      </w:r>
      <w:r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 </w:t>
      </w:r>
      <w:r w:rsidR="00437FD8"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HATÁRIDEJE </w:t>
      </w:r>
      <w:r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ÉS ZÁRÓ IDŐPONTJA </w:t>
      </w:r>
      <w:r w:rsidR="00437FD8"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>KONVERZIÓT IGÉNYLŐ MEGBÍZÁSOK ESETÉBEN</w:t>
      </w:r>
    </w:p>
    <w:p w:rsidR="00437FD8" w:rsidRPr="000F20C9" w:rsidRDefault="00437FD8" w:rsidP="000F20C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437FD8" w:rsidRPr="00A62385" w:rsidRDefault="00437FD8" w:rsidP="00437FD8">
      <w:pPr>
        <w:rPr>
          <w:rFonts w:ascii="Arial Narrow" w:hAnsi="Arial Narrow" w:cs="Arial"/>
          <w:bCs/>
        </w:rPr>
      </w:pPr>
    </w:p>
    <w:p w:rsidR="00437FD8" w:rsidRPr="00A62385" w:rsidRDefault="00437FD8" w:rsidP="00437FD8">
      <w:pPr>
        <w:rPr>
          <w:rFonts w:ascii="Arial Narrow" w:hAnsi="Arial Narrow" w:cs="Arial"/>
          <w:bCs/>
        </w:rPr>
      </w:pPr>
    </w:p>
    <w:p w:rsidR="008B170E" w:rsidRPr="00A62385" w:rsidRDefault="008B170E" w:rsidP="000F20C9">
      <w:pPr>
        <w:pStyle w:val="FootnoteText"/>
        <w:rPr>
          <w:rFonts w:ascii="Arial Narrow" w:hAnsi="Arial Narrow" w:cs="Arial"/>
          <w:b/>
          <w:bCs/>
        </w:rPr>
      </w:pPr>
      <w:r w:rsidRPr="00A62385">
        <w:rPr>
          <w:rFonts w:ascii="Arial Narrow" w:hAnsi="Arial Narrow" w:cs="Arial"/>
          <w:b/>
          <w:bCs/>
        </w:rPr>
        <w:t>FT ÉS DEVIZAUTALÁSOK KONVERZIÓVAL – TERHELÉS</w:t>
      </w:r>
    </w:p>
    <w:tbl>
      <w:tblPr>
        <w:tblStyle w:val="MediumShading1-Accent11"/>
        <w:tblW w:w="9777" w:type="dxa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400"/>
        <w:gridCol w:w="2250"/>
        <w:gridCol w:w="2127"/>
      </w:tblGrid>
      <w:tr w:rsidR="008B170E" w:rsidRPr="00A62385" w:rsidTr="00D11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70E" w:rsidRPr="00A62385" w:rsidRDefault="008B170E" w:rsidP="008B170E">
            <w:pPr>
              <w:pStyle w:val="FootnoteText"/>
              <w:jc w:val="center"/>
              <w:rPr>
                <w:rFonts w:ascii="Arial Narrow" w:hAnsi="Arial Narrow" w:cs="Arial"/>
                <w:bCs w:val="0"/>
                <w:color w:val="FFFFFF"/>
              </w:rPr>
            </w:pP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70E" w:rsidRPr="00A62385" w:rsidRDefault="008B170E" w:rsidP="008B170E">
            <w:pPr>
              <w:pStyle w:val="Footnot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FFFFFF"/>
              </w:rPr>
            </w:pPr>
            <w:r w:rsidRPr="00A62385">
              <w:rPr>
                <w:rFonts w:ascii="Arial Narrow" w:hAnsi="Arial Narrow" w:cs="Arial"/>
                <w:bCs w:val="0"/>
                <w:color w:val="FFFFFF"/>
              </w:rPr>
              <w:t>Elektronikus megbízás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70E" w:rsidRPr="00A62385" w:rsidRDefault="008B170E" w:rsidP="008B170E">
            <w:pPr>
              <w:pStyle w:val="Footnot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FFFFFF"/>
              </w:rPr>
            </w:pPr>
            <w:r w:rsidRPr="00A62385">
              <w:rPr>
                <w:rFonts w:ascii="Arial Narrow" w:hAnsi="Arial Narrow" w:cs="Arial"/>
                <w:bCs w:val="0"/>
                <w:color w:val="FFFFFF"/>
              </w:rPr>
              <w:t>Papíralapú megbízás</w:t>
            </w:r>
          </w:p>
        </w:tc>
      </w:tr>
      <w:tr w:rsidR="008B170E" w:rsidRPr="00A62385" w:rsidTr="00D1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right w:val="none" w:sz="0" w:space="0" w:color="auto"/>
            </w:tcBorders>
          </w:tcPr>
          <w:p w:rsidR="008B170E" w:rsidRPr="000F20C9" w:rsidRDefault="008B170E" w:rsidP="008B170E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 xml:space="preserve">Kimenő egyszerű Ft utalás Giro rendszeren keresztül konverzióval 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8B170E" w:rsidRPr="00A62385" w:rsidRDefault="00C95609" w:rsidP="00E21DD6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8B170E" w:rsidRPr="00A62385">
              <w:rPr>
                <w:rFonts w:ascii="Arial Narrow" w:hAnsi="Arial Narrow" w:cs="Arial"/>
                <w:bCs/>
              </w:rPr>
              <w:t xml:space="preserve">, </w:t>
            </w:r>
            <w:r w:rsidR="00E21DD6">
              <w:rPr>
                <w:rFonts w:ascii="Arial Narrow" w:hAnsi="Arial Narrow" w:cs="Arial"/>
                <w:bCs/>
              </w:rPr>
              <w:t>10</w:t>
            </w:r>
            <w:r w:rsidR="008B170E" w:rsidRPr="00A62385">
              <w:rPr>
                <w:rFonts w:ascii="Arial Narrow" w:hAnsi="Arial Narrow" w:cs="Arial"/>
                <w:bCs/>
              </w:rPr>
              <w:t>:30</w:t>
            </w:r>
          </w:p>
        </w:tc>
        <w:tc>
          <w:tcPr>
            <w:tcW w:w="2127" w:type="dxa"/>
            <w:tcBorders>
              <w:left w:val="none" w:sz="0" w:space="0" w:color="auto"/>
            </w:tcBorders>
          </w:tcPr>
          <w:p w:rsidR="008B170E" w:rsidRPr="00A62385" w:rsidRDefault="00C95609" w:rsidP="00D11F14">
            <w:pPr>
              <w:pStyle w:val="FootnoteText"/>
              <w:spacing w:line="276" w:lineRule="auto"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8B170E" w:rsidRPr="00A62385">
              <w:rPr>
                <w:rFonts w:ascii="Arial Narrow" w:hAnsi="Arial Narrow" w:cs="Arial"/>
                <w:bCs/>
              </w:rPr>
              <w:t>, 09:30</w:t>
            </w:r>
          </w:p>
        </w:tc>
      </w:tr>
      <w:tr w:rsidR="008B170E" w:rsidRPr="00A62385" w:rsidTr="00D11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right w:val="none" w:sz="0" w:space="0" w:color="auto"/>
            </w:tcBorders>
          </w:tcPr>
          <w:p w:rsidR="008B170E" w:rsidRPr="000F20C9" w:rsidRDefault="008B170E" w:rsidP="008B170E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Kimenő devizautalás konverzióval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8B170E" w:rsidRPr="00A62385" w:rsidRDefault="00C95609" w:rsidP="00BD15E6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21DD6">
              <w:rPr>
                <w:rFonts w:ascii="Arial Narrow" w:hAnsi="Arial Narrow" w:cs="Arial"/>
                <w:bCs/>
              </w:rPr>
              <w:t>, 10</w:t>
            </w:r>
            <w:r w:rsidR="008B170E" w:rsidRPr="00A62385">
              <w:rPr>
                <w:rFonts w:ascii="Arial Narrow" w:hAnsi="Arial Narrow" w:cs="Arial"/>
                <w:bCs/>
              </w:rPr>
              <w:t>:30</w:t>
            </w:r>
          </w:p>
        </w:tc>
        <w:tc>
          <w:tcPr>
            <w:tcW w:w="2127" w:type="dxa"/>
            <w:tcBorders>
              <w:left w:val="none" w:sz="0" w:space="0" w:color="auto"/>
            </w:tcBorders>
          </w:tcPr>
          <w:p w:rsidR="008B170E" w:rsidRPr="00A62385" w:rsidRDefault="00C95609" w:rsidP="00D11F14">
            <w:pPr>
              <w:pStyle w:val="FootnoteText"/>
              <w:spacing w:line="276" w:lineRule="auto"/>
              <w:ind w:left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8B170E" w:rsidRPr="00A62385">
              <w:rPr>
                <w:rFonts w:ascii="Arial Narrow" w:hAnsi="Arial Narrow" w:cs="Arial"/>
                <w:bCs/>
              </w:rPr>
              <w:t>, 09:30</w:t>
            </w:r>
          </w:p>
        </w:tc>
      </w:tr>
      <w:tr w:rsidR="00911FF4" w:rsidRPr="00A62385" w:rsidTr="00D1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right w:val="none" w:sz="0" w:space="0" w:color="auto"/>
            </w:tcBorders>
          </w:tcPr>
          <w:p w:rsidR="00911FF4" w:rsidRPr="000F20C9" w:rsidRDefault="00911FF4" w:rsidP="008D4C34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Kimenő Ft utalás Viber rendszeren keresztül konverzióval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911FF4" w:rsidRPr="00A62385" w:rsidRDefault="00C95609" w:rsidP="00BD15E6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21DD6">
              <w:rPr>
                <w:rFonts w:ascii="Arial Narrow" w:hAnsi="Arial Narrow" w:cs="Arial"/>
                <w:bCs/>
              </w:rPr>
              <w:t>, 10</w:t>
            </w:r>
            <w:r w:rsidR="00911FF4" w:rsidRPr="00A62385">
              <w:rPr>
                <w:rFonts w:ascii="Arial Narrow" w:hAnsi="Arial Narrow" w:cs="Arial"/>
                <w:bCs/>
              </w:rPr>
              <w:t>:30</w:t>
            </w:r>
          </w:p>
        </w:tc>
        <w:tc>
          <w:tcPr>
            <w:tcW w:w="2127" w:type="dxa"/>
            <w:tcBorders>
              <w:left w:val="none" w:sz="0" w:space="0" w:color="auto"/>
            </w:tcBorders>
          </w:tcPr>
          <w:p w:rsidR="00911FF4" w:rsidRPr="00A62385" w:rsidRDefault="00C95609" w:rsidP="00D11F14">
            <w:pPr>
              <w:pStyle w:val="FootnoteText"/>
              <w:spacing w:line="276" w:lineRule="auto"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911FF4" w:rsidRPr="00A62385">
              <w:rPr>
                <w:rFonts w:ascii="Arial Narrow" w:hAnsi="Arial Narrow" w:cs="Arial"/>
                <w:bCs/>
              </w:rPr>
              <w:t>, 09:30</w:t>
            </w:r>
          </w:p>
        </w:tc>
      </w:tr>
      <w:tr w:rsidR="00911FF4" w:rsidRPr="00A62385" w:rsidTr="00D11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right w:val="none" w:sz="0" w:space="0" w:color="auto"/>
            </w:tcBorders>
          </w:tcPr>
          <w:p w:rsidR="00911FF4" w:rsidRPr="000F20C9" w:rsidRDefault="00911FF4" w:rsidP="008D4C34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Bankon belüli Ft utalás konverzióval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911FF4" w:rsidRPr="00A62385" w:rsidRDefault="00C95609" w:rsidP="00BD15E6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21DD6">
              <w:rPr>
                <w:rFonts w:ascii="Arial Narrow" w:hAnsi="Arial Narrow" w:cs="Arial"/>
                <w:bCs/>
              </w:rPr>
              <w:t>, 10</w:t>
            </w:r>
            <w:r w:rsidR="00911FF4" w:rsidRPr="00A62385">
              <w:rPr>
                <w:rFonts w:ascii="Arial Narrow" w:hAnsi="Arial Narrow" w:cs="Arial"/>
                <w:bCs/>
              </w:rPr>
              <w:t>:30</w:t>
            </w:r>
          </w:p>
        </w:tc>
        <w:tc>
          <w:tcPr>
            <w:tcW w:w="2127" w:type="dxa"/>
            <w:tcBorders>
              <w:left w:val="none" w:sz="0" w:space="0" w:color="auto"/>
            </w:tcBorders>
          </w:tcPr>
          <w:p w:rsidR="00911FF4" w:rsidRPr="00A62385" w:rsidRDefault="00C95609" w:rsidP="00D11F14">
            <w:pPr>
              <w:pStyle w:val="FootnoteText"/>
              <w:spacing w:line="276" w:lineRule="auto"/>
              <w:ind w:left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911FF4" w:rsidRPr="00A62385">
              <w:rPr>
                <w:rFonts w:ascii="Arial Narrow" w:hAnsi="Arial Narrow" w:cs="Arial"/>
                <w:bCs/>
              </w:rPr>
              <w:t>, 09:30</w:t>
            </w:r>
          </w:p>
        </w:tc>
      </w:tr>
      <w:tr w:rsidR="00911FF4" w:rsidRPr="00A62385" w:rsidTr="00D1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right w:val="none" w:sz="0" w:space="0" w:color="auto"/>
            </w:tcBorders>
          </w:tcPr>
          <w:p w:rsidR="00911FF4" w:rsidRPr="000F20C9" w:rsidRDefault="00911FF4" w:rsidP="008B170E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Bankon belüli devizautalás konverzióval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911FF4" w:rsidRPr="00A62385" w:rsidRDefault="00C95609" w:rsidP="00BD15E6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E21DD6">
              <w:rPr>
                <w:rFonts w:ascii="Arial Narrow" w:hAnsi="Arial Narrow" w:cs="Arial"/>
                <w:bCs/>
              </w:rPr>
              <w:t>, 10</w:t>
            </w:r>
            <w:r w:rsidR="00911FF4" w:rsidRPr="00A62385">
              <w:rPr>
                <w:rFonts w:ascii="Arial Narrow" w:hAnsi="Arial Narrow" w:cs="Arial"/>
                <w:bCs/>
              </w:rPr>
              <w:t>:30</w:t>
            </w:r>
          </w:p>
        </w:tc>
        <w:tc>
          <w:tcPr>
            <w:tcW w:w="2127" w:type="dxa"/>
            <w:tcBorders>
              <w:left w:val="none" w:sz="0" w:space="0" w:color="auto"/>
            </w:tcBorders>
          </w:tcPr>
          <w:p w:rsidR="00911FF4" w:rsidRPr="00A62385" w:rsidRDefault="00C95609" w:rsidP="00D11F14">
            <w:pPr>
              <w:pStyle w:val="FootnoteText"/>
              <w:spacing w:line="276" w:lineRule="auto"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="00911FF4" w:rsidRPr="00A62385">
              <w:rPr>
                <w:rFonts w:ascii="Arial Narrow" w:hAnsi="Arial Narrow" w:cs="Arial"/>
                <w:bCs/>
              </w:rPr>
              <w:t>, 09:30</w:t>
            </w:r>
          </w:p>
        </w:tc>
      </w:tr>
    </w:tbl>
    <w:p w:rsidR="00437FD8" w:rsidRPr="00A62385" w:rsidRDefault="00437FD8" w:rsidP="00437FD8">
      <w:pPr>
        <w:rPr>
          <w:rFonts w:ascii="Arial Narrow" w:hAnsi="Arial Narrow" w:cs="Arial"/>
          <w:bCs/>
        </w:rPr>
      </w:pPr>
    </w:p>
    <w:p w:rsidR="002C758C" w:rsidRDefault="002C758C" w:rsidP="000F20C9">
      <w:pPr>
        <w:pStyle w:val="FootnoteText"/>
        <w:rPr>
          <w:rFonts w:ascii="Arial Narrow" w:hAnsi="Arial Narrow" w:cs="Arial"/>
          <w:b/>
          <w:bCs/>
        </w:rPr>
      </w:pPr>
    </w:p>
    <w:p w:rsidR="002C758C" w:rsidRDefault="002C758C" w:rsidP="000F20C9">
      <w:pPr>
        <w:pStyle w:val="FootnoteText"/>
        <w:rPr>
          <w:rFonts w:ascii="Arial Narrow" w:hAnsi="Arial Narrow" w:cs="Arial"/>
          <w:b/>
          <w:bCs/>
        </w:rPr>
      </w:pPr>
    </w:p>
    <w:p w:rsidR="00933AF2" w:rsidRDefault="00933AF2">
      <w:pPr>
        <w:rPr>
          <w:rFonts w:ascii="Arial Narrow" w:hAnsi="Arial Narrow" w:cs="Arial"/>
          <w:b/>
          <w:bCs/>
          <w:color w:val="1F497D"/>
          <w:sz w:val="24"/>
          <w:szCs w:val="24"/>
        </w:rPr>
      </w:pPr>
      <w:r>
        <w:rPr>
          <w:rFonts w:ascii="Arial Narrow" w:hAnsi="Arial Narrow" w:cs="Arial"/>
          <w:b/>
          <w:bCs/>
          <w:color w:val="1F497D"/>
          <w:sz w:val="24"/>
          <w:szCs w:val="24"/>
        </w:rPr>
        <w:br w:type="page"/>
      </w:r>
    </w:p>
    <w:p w:rsidR="00933AF2" w:rsidRDefault="00933AF2" w:rsidP="002C758C">
      <w:pPr>
        <w:autoSpaceDE w:val="0"/>
        <w:autoSpaceDN w:val="0"/>
        <w:adjustRightInd w:val="0"/>
        <w:ind w:right="659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933AF2" w:rsidRDefault="00933AF2" w:rsidP="002C758C">
      <w:pPr>
        <w:autoSpaceDE w:val="0"/>
        <w:autoSpaceDN w:val="0"/>
        <w:adjustRightInd w:val="0"/>
        <w:ind w:right="659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2C758C" w:rsidRPr="002C758C" w:rsidRDefault="002C758C" w:rsidP="002C758C">
      <w:pPr>
        <w:autoSpaceDE w:val="0"/>
        <w:autoSpaceDN w:val="0"/>
        <w:adjustRightInd w:val="0"/>
        <w:ind w:right="659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  <w:r w:rsidRPr="002C758C">
        <w:rPr>
          <w:rFonts w:ascii="Arial Narrow" w:hAnsi="Arial Narrow" w:cs="Arial"/>
          <w:b/>
          <w:bCs/>
          <w:color w:val="1F497D"/>
          <w:sz w:val="24"/>
          <w:szCs w:val="24"/>
        </w:rPr>
        <w:t>B</w:t>
      </w:r>
      <w:r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EJÖVŐ MEGBÍZÁSOK </w:t>
      </w:r>
      <w:r w:rsidR="007F43C1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VÉGSŐ </w:t>
      </w:r>
      <w:r>
        <w:rPr>
          <w:rFonts w:ascii="Arial Narrow" w:hAnsi="Arial Narrow" w:cs="Arial"/>
          <w:b/>
          <w:bCs/>
          <w:color w:val="1F497D"/>
          <w:sz w:val="24"/>
          <w:szCs w:val="24"/>
        </w:rPr>
        <w:t>BEÉRKEZÉSI HATÁRIDEJE</w:t>
      </w:r>
      <w:r w:rsidR="000002BB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 ÉS ZÁRÓ IDŐPONTJA </w:t>
      </w:r>
      <w:r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 KONVERZIÓT IGÉNYLŐ MEGBÍZÁSOK ESETÉBEN</w:t>
      </w:r>
    </w:p>
    <w:p w:rsidR="002C758C" w:rsidRDefault="002C758C" w:rsidP="000F20C9">
      <w:pPr>
        <w:pStyle w:val="FootnoteText"/>
        <w:rPr>
          <w:rFonts w:ascii="Arial Narrow" w:hAnsi="Arial Narrow" w:cs="Arial"/>
          <w:b/>
          <w:bCs/>
        </w:rPr>
      </w:pPr>
    </w:p>
    <w:p w:rsidR="002C758C" w:rsidRDefault="002C758C" w:rsidP="000F20C9">
      <w:pPr>
        <w:pStyle w:val="FootnoteText"/>
        <w:rPr>
          <w:rFonts w:ascii="Arial Narrow" w:hAnsi="Arial Narrow" w:cs="Arial"/>
          <w:b/>
          <w:bCs/>
        </w:rPr>
      </w:pPr>
    </w:p>
    <w:p w:rsidR="008D4C34" w:rsidRPr="00A62385" w:rsidRDefault="008D4C34" w:rsidP="000F20C9">
      <w:pPr>
        <w:pStyle w:val="FootnoteText"/>
        <w:rPr>
          <w:rFonts w:ascii="Arial Narrow" w:hAnsi="Arial Narrow" w:cs="Arial"/>
          <w:b/>
          <w:bCs/>
        </w:rPr>
      </w:pPr>
      <w:r w:rsidRPr="00C95609">
        <w:rPr>
          <w:rFonts w:ascii="Arial Narrow" w:hAnsi="Arial Narrow" w:cs="Arial"/>
          <w:b/>
          <w:bCs/>
        </w:rPr>
        <w:t>FT ÉS DEVIZAUTALÁSOK KONVERZIÓVAL – JÓVÁÍRÁS</w:t>
      </w:r>
    </w:p>
    <w:tbl>
      <w:tblPr>
        <w:tblStyle w:val="MediumShading1-Accent11"/>
        <w:tblW w:w="8364" w:type="dxa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400"/>
        <w:gridCol w:w="2964"/>
      </w:tblGrid>
      <w:tr w:rsidR="00C95609" w:rsidRPr="000F20C9" w:rsidTr="00C95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right w:val="single" w:sz="4" w:space="0" w:color="4F81BD" w:themeColor="accent1"/>
            </w:tcBorders>
          </w:tcPr>
          <w:p w:rsidR="00C95609" w:rsidRPr="000F20C9" w:rsidRDefault="00C95609" w:rsidP="00903EF4">
            <w:pPr>
              <w:pStyle w:val="FootnoteText"/>
              <w:jc w:val="center"/>
              <w:rPr>
                <w:rFonts w:ascii="Arial Narrow" w:hAnsi="Arial Narrow" w:cs="Arial"/>
                <w:b w:val="0"/>
                <w:bCs w:val="0"/>
                <w:color w:val="FFFFFF"/>
              </w:rPr>
            </w:pPr>
          </w:p>
        </w:tc>
        <w:tc>
          <w:tcPr>
            <w:tcW w:w="296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C95609" w:rsidRPr="00C95609" w:rsidRDefault="00C95609" w:rsidP="00903EF4">
            <w:pPr>
              <w:pStyle w:val="Footnot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FFFFFF"/>
              </w:rPr>
            </w:pPr>
          </w:p>
        </w:tc>
      </w:tr>
      <w:tr w:rsidR="00C95609" w:rsidRPr="000F20C9" w:rsidTr="00C9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right w:val="single" w:sz="4" w:space="0" w:color="4F81BD" w:themeColor="accent1"/>
            </w:tcBorders>
          </w:tcPr>
          <w:p w:rsidR="00C95609" w:rsidRPr="000F20C9" w:rsidRDefault="00C95609" w:rsidP="008D4C34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 xml:space="preserve">Bejövő Ft utalás Giro rendszeren keresztül konverzióval </w:t>
            </w:r>
          </w:p>
        </w:tc>
        <w:tc>
          <w:tcPr>
            <w:tcW w:w="296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C95609" w:rsidRPr="000F20C9" w:rsidRDefault="00C95609" w:rsidP="00BD15E6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Pr="000F20C9">
              <w:rPr>
                <w:rFonts w:ascii="Arial Narrow" w:hAnsi="Arial Narrow" w:cs="Arial"/>
                <w:bCs/>
              </w:rPr>
              <w:t>, 16:00</w:t>
            </w:r>
          </w:p>
        </w:tc>
      </w:tr>
      <w:tr w:rsidR="009A69DD" w:rsidRPr="000F20C9" w:rsidTr="00C95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right w:val="single" w:sz="4" w:space="0" w:color="4F81BD" w:themeColor="accent1"/>
            </w:tcBorders>
          </w:tcPr>
          <w:p w:rsidR="009A69DD" w:rsidRPr="000F20C9" w:rsidRDefault="009A69DD" w:rsidP="008D4C34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A62385">
              <w:rPr>
                <w:rFonts w:ascii="Arial Narrow" w:hAnsi="Arial Narrow" w:cs="Arial"/>
                <w:b w:val="0"/>
                <w:bCs w:val="0"/>
              </w:rPr>
              <w:t>Bejövő</w:t>
            </w:r>
            <w:r w:rsidRPr="00344AF2">
              <w:rPr>
                <w:rFonts w:ascii="Arial Narrow" w:hAnsi="Arial Narrow" w:cs="Arial"/>
                <w:b w:val="0"/>
                <w:bCs w:val="0"/>
              </w:rPr>
              <w:t xml:space="preserve"> azonnali Ft </w:t>
            </w:r>
            <w:r>
              <w:rPr>
                <w:rFonts w:ascii="Arial Narrow" w:hAnsi="Arial Narrow" w:cs="Arial"/>
                <w:b w:val="0"/>
                <w:bCs w:val="0"/>
              </w:rPr>
              <w:t>át</w:t>
            </w:r>
            <w:r w:rsidRPr="00344AF2">
              <w:rPr>
                <w:rFonts w:ascii="Arial Narrow" w:hAnsi="Arial Narrow" w:cs="Arial"/>
                <w:b w:val="0"/>
                <w:bCs w:val="0"/>
              </w:rPr>
              <w:t>utalás GiroInstant rendszeren keresztül</w:t>
            </w:r>
            <w:r w:rsidR="00C731E7">
              <w:rPr>
                <w:rFonts w:ascii="Arial Narrow" w:hAnsi="Arial Narrow" w:cs="Arial"/>
                <w:b w:val="0"/>
                <w:bCs w:val="0"/>
              </w:rPr>
              <w:t xml:space="preserve"> konverzióval</w:t>
            </w:r>
          </w:p>
        </w:tc>
        <w:tc>
          <w:tcPr>
            <w:tcW w:w="296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9A69DD" w:rsidRDefault="00BF1E6E" w:rsidP="00BD15E6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Év minden napján</w:t>
            </w:r>
            <w:r w:rsidR="00351AC4">
              <w:rPr>
                <w:rFonts w:ascii="Arial Narrow" w:hAnsi="Arial Narrow" w:cs="Arial"/>
                <w:bCs/>
              </w:rPr>
              <w:t xml:space="preserve">, </w:t>
            </w:r>
            <w:r w:rsidR="009A69DD">
              <w:rPr>
                <w:rFonts w:ascii="Arial Narrow" w:hAnsi="Arial Narrow" w:cs="Arial"/>
                <w:bCs/>
              </w:rPr>
              <w:t>24:00</w:t>
            </w:r>
          </w:p>
        </w:tc>
      </w:tr>
      <w:tr w:rsidR="00C95609" w:rsidRPr="000F20C9" w:rsidTr="00C9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right w:val="single" w:sz="4" w:space="0" w:color="4F81BD" w:themeColor="accent1"/>
            </w:tcBorders>
          </w:tcPr>
          <w:p w:rsidR="00C95609" w:rsidRPr="000F20C9" w:rsidRDefault="00C95609" w:rsidP="008D4C34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Bejövő devizautalás konverzióval</w:t>
            </w:r>
          </w:p>
        </w:tc>
        <w:tc>
          <w:tcPr>
            <w:tcW w:w="296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C95609" w:rsidRPr="000F20C9" w:rsidRDefault="00C95609" w:rsidP="00BD15E6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Pr="000F20C9">
              <w:rPr>
                <w:rFonts w:ascii="Arial Narrow" w:hAnsi="Arial Narrow" w:cs="Arial"/>
                <w:bCs/>
              </w:rPr>
              <w:t>, 16:00</w:t>
            </w:r>
          </w:p>
        </w:tc>
      </w:tr>
      <w:tr w:rsidR="00C95609" w:rsidRPr="000F20C9" w:rsidTr="00C95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right w:val="single" w:sz="4" w:space="0" w:color="4F81BD" w:themeColor="accent1"/>
            </w:tcBorders>
          </w:tcPr>
          <w:p w:rsidR="00C95609" w:rsidRPr="000F20C9" w:rsidRDefault="00C95609" w:rsidP="00903EF4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Bankon belüli Ft utalás jóváírása konverzióval</w:t>
            </w:r>
          </w:p>
        </w:tc>
        <w:tc>
          <w:tcPr>
            <w:tcW w:w="296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C95609" w:rsidRPr="000F20C9" w:rsidRDefault="00C95609" w:rsidP="00BD15E6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Pr="000F20C9">
              <w:rPr>
                <w:rFonts w:ascii="Arial Narrow" w:hAnsi="Arial Narrow" w:cs="Arial"/>
                <w:bCs/>
              </w:rPr>
              <w:t>, 16:00</w:t>
            </w:r>
          </w:p>
        </w:tc>
      </w:tr>
      <w:tr w:rsidR="005139D6" w:rsidRPr="000F20C9" w:rsidTr="00C9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right w:val="single" w:sz="4" w:space="0" w:color="4F81BD" w:themeColor="accent1"/>
            </w:tcBorders>
          </w:tcPr>
          <w:p w:rsidR="005139D6" w:rsidRPr="000F20C9" w:rsidRDefault="005139D6" w:rsidP="00903EF4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Bankon belüli azonnali Ft utalás konverzióval</w:t>
            </w:r>
          </w:p>
        </w:tc>
        <w:tc>
          <w:tcPr>
            <w:tcW w:w="296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5139D6" w:rsidRDefault="005139D6" w:rsidP="00BD15E6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Év minden napján, 24:00</w:t>
            </w:r>
          </w:p>
        </w:tc>
      </w:tr>
      <w:tr w:rsidR="00C95609" w:rsidRPr="000F20C9" w:rsidTr="00C95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right w:val="single" w:sz="4" w:space="0" w:color="4F81BD" w:themeColor="accent1"/>
            </w:tcBorders>
          </w:tcPr>
          <w:p w:rsidR="00C95609" w:rsidRPr="000F20C9" w:rsidRDefault="00C95609" w:rsidP="00903EF4">
            <w:pPr>
              <w:pStyle w:val="FootnoteText"/>
              <w:spacing w:line="276" w:lineRule="auto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Bankon belüli devizautalás jóváírása  konverzióval</w:t>
            </w:r>
          </w:p>
        </w:tc>
        <w:tc>
          <w:tcPr>
            <w:tcW w:w="296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C95609" w:rsidRPr="000F20C9" w:rsidRDefault="00C95609" w:rsidP="00BD15E6">
            <w:pPr>
              <w:pStyle w:val="FootnoteText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Munkanap</w:t>
            </w:r>
            <w:r w:rsidRPr="000F20C9">
              <w:rPr>
                <w:rFonts w:ascii="Arial Narrow" w:hAnsi="Arial Narrow" w:cs="Arial"/>
                <w:bCs/>
              </w:rPr>
              <w:t>, 16:00</w:t>
            </w:r>
          </w:p>
        </w:tc>
      </w:tr>
    </w:tbl>
    <w:p w:rsidR="00437FD8" w:rsidRPr="00A62385" w:rsidRDefault="00437FD8" w:rsidP="00437FD8">
      <w:pPr>
        <w:rPr>
          <w:rFonts w:ascii="Arial Narrow" w:hAnsi="Arial Narrow" w:cs="Arial"/>
          <w:bCs/>
        </w:rPr>
      </w:pPr>
    </w:p>
    <w:p w:rsidR="008D4C34" w:rsidRPr="00A62385" w:rsidRDefault="008D4C34" w:rsidP="00437FD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8D4C34" w:rsidRPr="00A62385" w:rsidRDefault="008D4C34" w:rsidP="00437FD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8D4C34" w:rsidRPr="00A62385" w:rsidRDefault="008D4C34">
      <w:pPr>
        <w:rPr>
          <w:rFonts w:ascii="Arial Narrow" w:hAnsi="Arial Narrow" w:cs="Arial"/>
          <w:b/>
          <w:bCs/>
          <w:color w:val="1F497D"/>
          <w:sz w:val="24"/>
          <w:szCs w:val="24"/>
        </w:rPr>
      </w:pPr>
      <w:r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br w:type="page"/>
      </w:r>
    </w:p>
    <w:p w:rsidR="000F20C9" w:rsidRPr="00C95609" w:rsidRDefault="000F20C9" w:rsidP="000F20C9">
      <w:pPr>
        <w:autoSpaceDE w:val="0"/>
        <w:autoSpaceDN w:val="0"/>
        <w:adjustRightInd w:val="0"/>
        <w:jc w:val="right"/>
        <w:rPr>
          <w:rFonts w:ascii="Arial Narrow" w:eastAsia="SimSun" w:hAnsi="Arial Narrow" w:cs="LCentennial45LightNormal"/>
          <w:i/>
          <w:lang w:eastAsia="zh-CN"/>
        </w:rPr>
      </w:pPr>
      <w:r w:rsidRPr="00C95609">
        <w:rPr>
          <w:rFonts w:ascii="Arial Narrow" w:eastAsia="SimSun" w:hAnsi="Arial Narrow" w:cs="LCentennial45LightNormal"/>
          <w:i/>
          <w:lang w:eastAsia="zh-CN"/>
        </w:rPr>
        <w:t>3.sz</w:t>
      </w:r>
      <w:r w:rsidR="00CF0972" w:rsidRPr="00C95609">
        <w:rPr>
          <w:rFonts w:ascii="Arial Narrow" w:eastAsia="SimSun" w:hAnsi="Arial Narrow" w:cs="LCentennial45LightNormal"/>
          <w:i/>
          <w:lang w:eastAsia="zh-CN"/>
        </w:rPr>
        <w:t>.</w:t>
      </w:r>
      <w:r w:rsidRPr="00C95609">
        <w:rPr>
          <w:rFonts w:ascii="Arial Narrow" w:eastAsia="SimSun" w:hAnsi="Arial Narrow" w:cs="LCentennial45LightNormal"/>
          <w:i/>
          <w:lang w:eastAsia="zh-CN"/>
        </w:rPr>
        <w:t xml:space="preserve"> melléklet</w:t>
      </w:r>
    </w:p>
    <w:p w:rsidR="00933AF2" w:rsidRDefault="00933AF2" w:rsidP="00437FD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437FD8" w:rsidRPr="00A62385" w:rsidRDefault="00226B0F" w:rsidP="00437FD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  <w:r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KONVERZIÓ NÉLKÜLI </w:t>
      </w:r>
      <w:r w:rsidR="00482F31"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ÁTUTALÁSI </w:t>
      </w:r>
      <w:r w:rsidR="00437FD8"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MEGBÍZÁSOK FELDOLGOZÁSI RENDJE </w:t>
      </w:r>
    </w:p>
    <w:p w:rsidR="00437FD8" w:rsidRPr="00A62385" w:rsidRDefault="00437FD8" w:rsidP="00437FD8">
      <w:pPr>
        <w:autoSpaceDE w:val="0"/>
        <w:autoSpaceDN w:val="0"/>
        <w:adjustRightInd w:val="0"/>
        <w:rPr>
          <w:rFonts w:ascii="Arial Narrow" w:hAnsi="Arial Narrow" w:cs="Arial"/>
          <w:bCs/>
        </w:rPr>
      </w:pPr>
    </w:p>
    <w:p w:rsidR="00437FD8" w:rsidRPr="00A62385" w:rsidRDefault="00437FD8" w:rsidP="00BA1536">
      <w:pPr>
        <w:autoSpaceDE w:val="0"/>
        <w:autoSpaceDN w:val="0"/>
        <w:adjustRightInd w:val="0"/>
        <w:ind w:left="90" w:right="132"/>
        <w:jc w:val="both"/>
        <w:rPr>
          <w:rFonts w:ascii="Arial Narrow" w:hAnsi="Arial Narrow" w:cs="Arial"/>
          <w:bCs/>
        </w:rPr>
      </w:pPr>
      <w:r w:rsidRPr="00A62385">
        <w:rPr>
          <w:rFonts w:ascii="Arial Narrow" w:hAnsi="Arial Narrow" w:cs="Arial"/>
          <w:bCs/>
        </w:rPr>
        <w:t xml:space="preserve">A végső beadási határidőig, aznapi feldolgozásra </w:t>
      </w:r>
      <w:r w:rsidR="000075D1" w:rsidRPr="00A62385">
        <w:rPr>
          <w:rFonts w:ascii="Arial Narrow" w:hAnsi="Arial Narrow" w:cs="Arial"/>
          <w:bCs/>
        </w:rPr>
        <w:t xml:space="preserve">(D nap) </w:t>
      </w:r>
      <w:r w:rsidR="00484E41">
        <w:rPr>
          <w:rFonts w:ascii="Arial Narrow" w:hAnsi="Arial Narrow" w:cs="Arial"/>
          <w:bCs/>
        </w:rPr>
        <w:t>–</w:t>
      </w:r>
      <w:r w:rsidRPr="00A62385">
        <w:rPr>
          <w:rFonts w:ascii="Arial Narrow" w:hAnsi="Arial Narrow" w:cs="Arial"/>
          <w:bCs/>
        </w:rPr>
        <w:t xml:space="preserve"> a fentiekben részletezett feltételeknek megfelelően </w:t>
      </w:r>
      <w:r w:rsidR="00484E41">
        <w:rPr>
          <w:rFonts w:ascii="Arial Narrow" w:hAnsi="Arial Narrow" w:cs="Arial"/>
          <w:bCs/>
        </w:rPr>
        <w:t>–</w:t>
      </w:r>
      <w:r w:rsidRPr="00A62385">
        <w:rPr>
          <w:rFonts w:ascii="Arial Narrow" w:hAnsi="Arial Narrow" w:cs="Arial"/>
          <w:bCs/>
        </w:rPr>
        <w:t xml:space="preserve"> benyújtott </w:t>
      </w:r>
      <w:r w:rsidR="0079678C">
        <w:rPr>
          <w:rFonts w:ascii="Arial Narrow" w:hAnsi="Arial Narrow" w:cs="Arial"/>
          <w:bCs/>
        </w:rPr>
        <w:t xml:space="preserve">és beérkezett </w:t>
      </w:r>
      <w:r w:rsidRPr="00A62385">
        <w:rPr>
          <w:rFonts w:ascii="Arial Narrow" w:hAnsi="Arial Narrow" w:cs="Arial"/>
          <w:bCs/>
        </w:rPr>
        <w:t xml:space="preserve">megbízások teljesítése az alábbiak szerint várható. </w:t>
      </w:r>
    </w:p>
    <w:p w:rsidR="00437FD8" w:rsidRPr="00AD4387" w:rsidRDefault="00437FD8" w:rsidP="00437FD8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18"/>
        </w:rPr>
      </w:pPr>
    </w:p>
    <w:p w:rsidR="00437FD8" w:rsidRPr="00A62385" w:rsidRDefault="00BA1536" w:rsidP="00226B0F">
      <w:pPr>
        <w:autoSpaceDE w:val="0"/>
        <w:autoSpaceDN w:val="0"/>
        <w:adjustRightInd w:val="0"/>
        <w:ind w:left="90"/>
        <w:jc w:val="both"/>
        <w:rPr>
          <w:rFonts w:ascii="Arial Narrow" w:hAnsi="Arial Narrow" w:cs="Arial"/>
          <w:b/>
          <w:bCs/>
        </w:rPr>
      </w:pPr>
      <w:r w:rsidRPr="00A62385">
        <w:rPr>
          <w:rFonts w:ascii="Arial Narrow" w:hAnsi="Arial Narrow" w:cs="Arial"/>
          <w:b/>
          <w:bCs/>
        </w:rPr>
        <w:t xml:space="preserve">ELEKTRONIKUSAN ÉS PAPÍRALAPON BENYÚJTOTT </w:t>
      </w:r>
      <w:r w:rsidR="000075D1" w:rsidRPr="00A62385">
        <w:rPr>
          <w:rFonts w:ascii="Arial Narrow" w:hAnsi="Arial Narrow" w:cs="Arial"/>
          <w:b/>
          <w:bCs/>
        </w:rPr>
        <w:t>FT UTALÁS – TERHELÉS</w:t>
      </w:r>
    </w:p>
    <w:tbl>
      <w:tblPr>
        <w:tblStyle w:val="MediumShading1-Accent11"/>
        <w:tblW w:w="9777" w:type="dxa"/>
        <w:tblInd w:w="1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524"/>
        <w:gridCol w:w="4253"/>
      </w:tblGrid>
      <w:tr w:rsidR="00BA1536" w:rsidRPr="00A62385" w:rsidTr="00D11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536" w:rsidRPr="00A62385" w:rsidRDefault="00BA1536" w:rsidP="00724003">
            <w:pPr>
              <w:jc w:val="both"/>
              <w:rPr>
                <w:rFonts w:ascii="Arial Narrow" w:hAnsi="Arial Narrow" w:cs="Arial"/>
                <w:b w:val="0"/>
                <w:bCs w:val="0"/>
                <w:color w:val="FFFFFF"/>
              </w:rPr>
            </w:pP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536" w:rsidRPr="000F20C9" w:rsidRDefault="00BA1536" w:rsidP="000F20C9">
            <w:pPr>
              <w:tabs>
                <w:tab w:val="left" w:pos="1260"/>
                <w:tab w:val="right" w:pos="91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FFFFFF"/>
              </w:rPr>
            </w:pPr>
            <w:r w:rsidRPr="000F20C9">
              <w:rPr>
                <w:rFonts w:ascii="Arial Narrow" w:hAnsi="Arial Narrow" w:cs="Arial"/>
                <w:bCs w:val="0"/>
                <w:color w:val="FFFFFF"/>
              </w:rPr>
              <w:t>Kedvezményezett</w:t>
            </w:r>
            <w:r w:rsidR="00BA494B" w:rsidRPr="000F20C9">
              <w:rPr>
                <w:rFonts w:ascii="Arial Narrow" w:hAnsi="Arial Narrow" w:cs="Arial"/>
                <w:bCs w:val="0"/>
                <w:color w:val="FFFFFF"/>
              </w:rPr>
              <w:t xml:space="preserve"> </w:t>
            </w:r>
            <w:r w:rsidR="000F20C9" w:rsidRPr="000F20C9">
              <w:rPr>
                <w:rFonts w:ascii="Arial Narrow" w:hAnsi="Arial Narrow" w:cs="Arial"/>
                <w:bCs w:val="0"/>
                <w:color w:val="FFFFFF"/>
              </w:rPr>
              <w:t xml:space="preserve"> bank nostro </w:t>
            </w:r>
            <w:r w:rsidRPr="000F20C9">
              <w:rPr>
                <w:rFonts w:ascii="Arial Narrow" w:hAnsi="Arial Narrow" w:cs="Arial"/>
                <w:bCs w:val="0"/>
                <w:color w:val="FFFFFF"/>
              </w:rPr>
              <w:t>számlája jóváír</w:t>
            </w:r>
            <w:r w:rsidR="000F20C9" w:rsidRPr="000F20C9">
              <w:rPr>
                <w:rFonts w:ascii="Arial Narrow" w:hAnsi="Arial Narrow" w:cs="Arial"/>
                <w:bCs w:val="0"/>
                <w:color w:val="FFFFFF"/>
              </w:rPr>
              <w:t xml:space="preserve">ásra kerül </w:t>
            </w:r>
            <w:r w:rsidRPr="000F20C9">
              <w:rPr>
                <w:rFonts w:ascii="Arial Narrow" w:hAnsi="Arial Narrow" w:cs="Arial"/>
                <w:bCs w:val="0"/>
                <w:color w:val="FFFFFF"/>
              </w:rPr>
              <w:t>(deviza értéknap)</w:t>
            </w:r>
          </w:p>
        </w:tc>
      </w:tr>
      <w:tr w:rsidR="00BA1536" w:rsidRPr="00A62385" w:rsidTr="0013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4F81BD" w:themeColor="accent1"/>
              <w:right w:val="none" w:sz="0" w:space="0" w:color="auto"/>
            </w:tcBorders>
          </w:tcPr>
          <w:p w:rsidR="00BA1536" w:rsidRPr="000F20C9" w:rsidRDefault="00BA1536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Kimenő egyszerű Ft utalás Giro rendszeren keresztül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BA1536" w:rsidRPr="00A62385" w:rsidRDefault="00BA1536" w:rsidP="00CF0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 nap, legkésőbb a befogadástól számított 4 órán belül</w:t>
            </w:r>
          </w:p>
        </w:tc>
      </w:tr>
      <w:tr w:rsidR="00983E3A" w:rsidRPr="00A62385" w:rsidTr="00136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4F81BD" w:themeColor="accent1"/>
            </w:tcBorders>
          </w:tcPr>
          <w:p w:rsidR="00983E3A" w:rsidRPr="000F20C9" w:rsidRDefault="00983E3A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Kimenő</w:t>
            </w:r>
            <w:r w:rsidRPr="00344AF2">
              <w:rPr>
                <w:rFonts w:ascii="Arial Narrow" w:hAnsi="Arial Narrow" w:cs="Arial"/>
                <w:b w:val="0"/>
                <w:bCs w:val="0"/>
              </w:rPr>
              <w:t xml:space="preserve"> azonnali Ft </w:t>
            </w:r>
            <w:r>
              <w:rPr>
                <w:rFonts w:ascii="Arial Narrow" w:hAnsi="Arial Narrow" w:cs="Arial"/>
                <w:b w:val="0"/>
                <w:bCs w:val="0"/>
              </w:rPr>
              <w:t>át</w:t>
            </w:r>
            <w:r w:rsidRPr="00344AF2">
              <w:rPr>
                <w:rFonts w:ascii="Arial Narrow" w:hAnsi="Arial Narrow" w:cs="Arial"/>
                <w:b w:val="0"/>
                <w:bCs w:val="0"/>
              </w:rPr>
              <w:t>utalás GiroInstant rendszeren keresztül</w:t>
            </w:r>
            <w:r w:rsidR="00F83EE2">
              <w:rPr>
                <w:rFonts w:ascii="Arial Narrow" w:hAnsi="Arial Narrow" w:cs="Arial"/>
                <w:b w:val="0"/>
                <w:bCs w:val="0"/>
              </w:rPr>
              <w:t xml:space="preserve"> </w:t>
            </w:r>
            <w:r w:rsidR="00F83EE2" w:rsidRPr="000F20C9">
              <w:rPr>
                <w:rFonts w:ascii="Arial Narrow" w:hAnsi="Arial Narrow" w:cs="Arial"/>
                <w:b w:val="0"/>
                <w:bCs w:val="0"/>
              </w:rPr>
              <w:t>(csak elektronikus)</w:t>
            </w:r>
          </w:p>
        </w:tc>
        <w:tc>
          <w:tcPr>
            <w:tcW w:w="4253" w:type="dxa"/>
            <w:tcBorders>
              <w:left w:val="single" w:sz="4" w:space="0" w:color="4F81BD" w:themeColor="accent1"/>
            </w:tcBorders>
          </w:tcPr>
          <w:p w:rsidR="00983E3A" w:rsidRPr="00A62385" w:rsidRDefault="00983E3A" w:rsidP="00BF1E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0F20C9">
              <w:rPr>
                <w:rFonts w:ascii="Arial Narrow" w:hAnsi="Arial Narrow" w:cs="Arial"/>
                <w:bCs/>
              </w:rPr>
              <w:t>D nap,</w:t>
            </w:r>
            <w:r w:rsidR="00351AC4">
              <w:rPr>
                <w:rFonts w:ascii="Arial Narrow" w:hAnsi="Arial Narrow" w:cs="Arial"/>
                <w:bCs/>
              </w:rPr>
              <w:t xml:space="preserve"> </w:t>
            </w:r>
            <w:r w:rsidR="00BF1E6E">
              <w:rPr>
                <w:rFonts w:ascii="Arial Narrow" w:hAnsi="Arial Narrow" w:cs="Arial"/>
                <w:bCs/>
              </w:rPr>
              <w:t xml:space="preserve">az átvételtől* számított </w:t>
            </w:r>
            <w:r w:rsidR="00686955">
              <w:rPr>
                <w:rFonts w:ascii="Arial Narrow" w:hAnsi="Arial Narrow" w:cs="Arial"/>
                <w:bCs/>
              </w:rPr>
              <w:t xml:space="preserve">5 </w:t>
            </w:r>
            <w:r>
              <w:rPr>
                <w:rFonts w:ascii="Arial Narrow" w:hAnsi="Arial Narrow" w:cs="Arial"/>
                <w:bCs/>
              </w:rPr>
              <w:t>mp-en belül</w:t>
            </w:r>
          </w:p>
        </w:tc>
      </w:tr>
      <w:tr w:rsidR="00BA1536" w:rsidRPr="00A62385" w:rsidTr="00D1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none" w:sz="0" w:space="0" w:color="auto"/>
            </w:tcBorders>
          </w:tcPr>
          <w:p w:rsidR="00BA1536" w:rsidRPr="000F20C9" w:rsidRDefault="00BA1536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Kimenő egyszerű Ft átutalás Viber rendszeren keresztül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BA1536" w:rsidRPr="00A62385" w:rsidRDefault="00BA1536" w:rsidP="00CF0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 nap, legkésőbb 2 órán belül</w:t>
            </w:r>
          </w:p>
        </w:tc>
      </w:tr>
      <w:tr w:rsidR="00BA1536" w:rsidRPr="00A62385" w:rsidTr="00D11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none" w:sz="0" w:space="0" w:color="auto"/>
            </w:tcBorders>
          </w:tcPr>
          <w:p w:rsidR="00BA1536" w:rsidRPr="000F20C9" w:rsidRDefault="00BA1536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Kimenő csoportos átutalás Giro rendszeren keresztül</w:t>
            </w:r>
            <w:r w:rsidR="00B805F9" w:rsidRPr="000F20C9">
              <w:rPr>
                <w:rFonts w:ascii="Arial Narrow" w:hAnsi="Arial Narrow" w:cs="Arial"/>
                <w:b w:val="0"/>
                <w:bCs w:val="0"/>
              </w:rPr>
              <w:t xml:space="preserve"> (csak elektronikus)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BA1536" w:rsidRPr="00A62385" w:rsidRDefault="00BA1536" w:rsidP="00CF01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 nap, legkésőbb a befogadástól számított 4 órán belül</w:t>
            </w:r>
          </w:p>
        </w:tc>
      </w:tr>
      <w:tr w:rsidR="00BA1536" w:rsidRPr="00A62385" w:rsidTr="00D1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none" w:sz="0" w:space="0" w:color="auto"/>
            </w:tcBorders>
          </w:tcPr>
          <w:p w:rsidR="00BA1536" w:rsidRPr="000F20C9" w:rsidRDefault="00BA1536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 xml:space="preserve">Kimenő állandó Ft átutalás Giro rendszeren keresztül 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BA1536" w:rsidRPr="00A62385" w:rsidRDefault="00BA1536" w:rsidP="00CF0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 nap,legkésőbb a befogadástól számított  4 órán belül</w:t>
            </w:r>
          </w:p>
        </w:tc>
      </w:tr>
      <w:tr w:rsidR="00BA1536" w:rsidRPr="00A62385" w:rsidTr="00D11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none" w:sz="0" w:space="0" w:color="auto"/>
            </w:tcBorders>
          </w:tcPr>
          <w:p w:rsidR="00BA1536" w:rsidRPr="000F20C9" w:rsidRDefault="00BA1536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Hatósági átutalás / fizetés átutalási végzésre Giro-n keresztül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BA1536" w:rsidRPr="00A62385" w:rsidRDefault="00BA1536" w:rsidP="00CF01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D+1 nap</w:t>
            </w:r>
          </w:p>
        </w:tc>
      </w:tr>
      <w:tr w:rsidR="00BA1536" w:rsidRPr="00A62385" w:rsidTr="00D1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none" w:sz="0" w:space="0" w:color="auto"/>
            </w:tcBorders>
          </w:tcPr>
          <w:p w:rsidR="00BA1536" w:rsidRPr="000F20C9" w:rsidRDefault="00BA1536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Csoportos beszedési megbízásra történt fizetés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BA1536" w:rsidRPr="00A62385" w:rsidRDefault="00BA1536" w:rsidP="00903E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D+1 nap</w:t>
            </w:r>
          </w:p>
        </w:tc>
      </w:tr>
      <w:tr w:rsidR="00BA1536" w:rsidRPr="00A62385" w:rsidTr="00D11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none" w:sz="0" w:space="0" w:color="auto"/>
            </w:tcBorders>
          </w:tcPr>
          <w:p w:rsidR="00BA1536" w:rsidRPr="000F20C9" w:rsidRDefault="00BA1536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Határon átnyúló Ft utalás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BA1536" w:rsidRPr="00A62385" w:rsidRDefault="00BA1536" w:rsidP="00CF01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 nap</w:t>
            </w:r>
          </w:p>
        </w:tc>
      </w:tr>
      <w:tr w:rsidR="00BA1536" w:rsidRPr="00A62385" w:rsidTr="00D1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none" w:sz="0" w:space="0" w:color="auto"/>
            </w:tcBorders>
          </w:tcPr>
          <w:p w:rsidR="00BA1536" w:rsidRPr="000F20C9" w:rsidRDefault="00BA1536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 xml:space="preserve">Bankon belüli egyszerű Ft utalás 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BA1536" w:rsidRPr="00A62385" w:rsidRDefault="00BA1536" w:rsidP="00CF0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 nap, haladéktalanul</w:t>
            </w:r>
          </w:p>
        </w:tc>
      </w:tr>
      <w:tr w:rsidR="00B128BF" w:rsidRPr="00A62385" w:rsidTr="00D11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128BF" w:rsidRPr="000F20C9" w:rsidRDefault="00B128BF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 xml:space="preserve">Bankon belüli azonnali Ft utalás </w:t>
            </w:r>
          </w:p>
        </w:tc>
        <w:tc>
          <w:tcPr>
            <w:tcW w:w="4253" w:type="dxa"/>
          </w:tcPr>
          <w:p w:rsidR="00B128BF" w:rsidRPr="00A62385" w:rsidRDefault="00FF35BF" w:rsidP="00CF01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0F20C9">
              <w:rPr>
                <w:rFonts w:ascii="Arial Narrow" w:hAnsi="Arial Narrow" w:cs="Arial"/>
                <w:bCs/>
              </w:rPr>
              <w:t>D nap,</w:t>
            </w:r>
            <w:r>
              <w:rPr>
                <w:rFonts w:ascii="Arial Narrow" w:hAnsi="Arial Narrow" w:cs="Arial"/>
                <w:bCs/>
              </w:rPr>
              <w:t xml:space="preserve"> az átvételtől* számított 5 mp-en belül</w:t>
            </w:r>
          </w:p>
        </w:tc>
      </w:tr>
      <w:tr w:rsidR="00BA1536" w:rsidRPr="00A62385" w:rsidTr="00D1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none" w:sz="0" w:space="0" w:color="auto"/>
            </w:tcBorders>
          </w:tcPr>
          <w:p w:rsidR="00BA1536" w:rsidRPr="000F20C9" w:rsidRDefault="00BA1536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Bankon belüli csoportos Ft átutalás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BA1536" w:rsidRPr="00A62385" w:rsidRDefault="00BA1536" w:rsidP="00CF0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 nap, haladéktalanul</w:t>
            </w:r>
          </w:p>
        </w:tc>
      </w:tr>
      <w:tr w:rsidR="00BA1536" w:rsidRPr="00A62385" w:rsidTr="00D11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none" w:sz="0" w:space="0" w:color="auto"/>
            </w:tcBorders>
          </w:tcPr>
          <w:p w:rsidR="00BA1536" w:rsidRPr="000F20C9" w:rsidRDefault="00BA1536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Postai kifizetési utalvány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BA1536" w:rsidRPr="00A62385" w:rsidRDefault="00BA1536" w:rsidP="00CF01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D+2 nap (várható legkorábbi kézbesítés)</w:t>
            </w:r>
          </w:p>
        </w:tc>
      </w:tr>
    </w:tbl>
    <w:p w:rsidR="00437FD8" w:rsidRDefault="00686955" w:rsidP="00437FD8">
      <w:pPr>
        <w:jc w:val="both"/>
        <w:rPr>
          <w:rFonts w:ascii="Arial Narrow" w:hAnsi="Arial Narrow" w:cs="Arial"/>
          <w:bCs/>
          <w:sz w:val="18"/>
        </w:rPr>
      </w:pPr>
      <w:r>
        <w:rPr>
          <w:rFonts w:ascii="Arial Narrow" w:hAnsi="Arial Narrow" w:cs="Arial"/>
          <w:bCs/>
          <w:sz w:val="18"/>
        </w:rPr>
        <w:t>* Megj.: Az azonnali Ft átutalás esetén az 5 mp-es időtartam</w:t>
      </w:r>
      <w:r w:rsidR="008679DB">
        <w:rPr>
          <w:rFonts w:ascii="Arial Narrow" w:hAnsi="Arial Narrow" w:cs="Arial"/>
          <w:bCs/>
          <w:sz w:val="18"/>
        </w:rPr>
        <w:t xml:space="preserve"> az átvételtől azaz a</w:t>
      </w:r>
      <w:r>
        <w:rPr>
          <w:rFonts w:ascii="Arial Narrow" w:hAnsi="Arial Narrow" w:cs="Arial"/>
          <w:bCs/>
          <w:sz w:val="18"/>
        </w:rPr>
        <w:t xml:space="preserve"> megbízás </w:t>
      </w:r>
      <w:r w:rsidR="008679DB">
        <w:rPr>
          <w:rFonts w:ascii="Arial Narrow" w:hAnsi="Arial Narrow" w:cs="Arial"/>
          <w:bCs/>
          <w:sz w:val="18"/>
        </w:rPr>
        <w:t>beérkezését követő hitelesítés megtörténtétől</w:t>
      </w:r>
      <w:r>
        <w:rPr>
          <w:rFonts w:ascii="Arial Narrow" w:hAnsi="Arial Narrow" w:cs="Arial"/>
          <w:bCs/>
          <w:sz w:val="18"/>
        </w:rPr>
        <w:t xml:space="preserve"> számítandó</w:t>
      </w:r>
      <w:r w:rsidR="008679DB">
        <w:rPr>
          <w:rFonts w:ascii="Arial Narrow" w:hAnsi="Arial Narrow" w:cs="Arial"/>
          <w:bCs/>
          <w:sz w:val="18"/>
        </w:rPr>
        <w:t>!</w:t>
      </w:r>
    </w:p>
    <w:p w:rsidR="00686955" w:rsidRPr="00AD4387" w:rsidRDefault="00686955" w:rsidP="00437FD8">
      <w:pPr>
        <w:jc w:val="both"/>
        <w:rPr>
          <w:rFonts w:ascii="Arial Narrow" w:hAnsi="Arial Narrow" w:cs="Arial"/>
          <w:bCs/>
          <w:sz w:val="18"/>
        </w:rPr>
      </w:pPr>
    </w:p>
    <w:p w:rsidR="00437FD8" w:rsidRPr="00A62385" w:rsidRDefault="000075D1" w:rsidP="00226B0F">
      <w:pPr>
        <w:autoSpaceDE w:val="0"/>
        <w:autoSpaceDN w:val="0"/>
        <w:adjustRightInd w:val="0"/>
        <w:ind w:left="90"/>
        <w:jc w:val="both"/>
        <w:rPr>
          <w:rFonts w:ascii="Arial Narrow" w:hAnsi="Arial Narrow" w:cs="Arial"/>
          <w:b/>
          <w:bCs/>
        </w:rPr>
      </w:pPr>
      <w:r w:rsidRPr="00A62385">
        <w:rPr>
          <w:rFonts w:ascii="Arial Narrow" w:hAnsi="Arial Narrow" w:cs="Arial"/>
          <w:b/>
          <w:bCs/>
        </w:rPr>
        <w:t>FORINT UTALÁS – JÓVÁÍRÁS</w:t>
      </w:r>
    </w:p>
    <w:tbl>
      <w:tblPr>
        <w:tblStyle w:val="MediumShading1-Accent11"/>
        <w:tblW w:w="9777" w:type="dxa"/>
        <w:tblInd w:w="1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524"/>
        <w:gridCol w:w="4253"/>
      </w:tblGrid>
      <w:tr w:rsidR="000F20C9" w:rsidRPr="000F20C9" w:rsidTr="00D11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20C9" w:rsidRPr="000F20C9" w:rsidRDefault="000F20C9" w:rsidP="00724003">
            <w:pPr>
              <w:jc w:val="both"/>
              <w:rPr>
                <w:rFonts w:ascii="Arial Narrow" w:hAnsi="Arial Narrow" w:cs="Arial"/>
                <w:b w:val="0"/>
                <w:bCs w:val="0"/>
                <w:color w:val="FFFFFF"/>
              </w:rPr>
            </w:pP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678C" w:rsidRDefault="000F20C9" w:rsidP="0079678C">
            <w:pPr>
              <w:tabs>
                <w:tab w:val="left" w:pos="1260"/>
                <w:tab w:val="right" w:pos="91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FFFFFF"/>
              </w:rPr>
            </w:pPr>
            <w:r w:rsidRPr="000F20C9">
              <w:rPr>
                <w:rFonts w:ascii="Arial Narrow" w:hAnsi="Arial Narrow" w:cs="Arial"/>
                <w:bCs w:val="0"/>
                <w:color w:val="FFFFFF"/>
              </w:rPr>
              <w:t xml:space="preserve">Kedvezményezett  számlája jóváírásra kerül </w:t>
            </w:r>
          </w:p>
          <w:p w:rsidR="000F20C9" w:rsidRPr="000F20C9" w:rsidRDefault="000F20C9" w:rsidP="0079678C">
            <w:pPr>
              <w:tabs>
                <w:tab w:val="left" w:pos="1260"/>
                <w:tab w:val="right" w:pos="91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FFFFFF"/>
              </w:rPr>
            </w:pPr>
            <w:r w:rsidRPr="000F20C9">
              <w:rPr>
                <w:rFonts w:ascii="Arial Narrow" w:hAnsi="Arial Narrow" w:cs="Arial"/>
                <w:bCs w:val="0"/>
                <w:color w:val="FFFFFF"/>
              </w:rPr>
              <w:t>(deviza értéknap)</w:t>
            </w:r>
          </w:p>
        </w:tc>
      </w:tr>
      <w:tr w:rsidR="00BA1536" w:rsidRPr="000F20C9" w:rsidTr="0013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4F81BD" w:themeColor="accent1"/>
              <w:right w:val="none" w:sz="0" w:space="0" w:color="auto"/>
            </w:tcBorders>
          </w:tcPr>
          <w:p w:rsidR="00BA1536" w:rsidRPr="000F20C9" w:rsidRDefault="00BA1536" w:rsidP="00C75135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Bejövő Ft átutalás Giro rendszeren keresztül (IG2)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BA1536" w:rsidRPr="000F20C9" w:rsidRDefault="00BA1536" w:rsidP="00CF01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0F20C9">
              <w:rPr>
                <w:rFonts w:ascii="Arial Narrow" w:hAnsi="Arial Narrow" w:cs="Arial"/>
                <w:bCs/>
              </w:rPr>
              <w:t>D nap, haladéktalanul</w:t>
            </w:r>
          </w:p>
        </w:tc>
      </w:tr>
      <w:tr w:rsidR="00EF0B36" w:rsidRPr="000F20C9" w:rsidTr="00136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4F81BD" w:themeColor="accent1"/>
            </w:tcBorders>
          </w:tcPr>
          <w:p w:rsidR="00EF0B36" w:rsidRPr="000F20C9" w:rsidRDefault="00EF0B36" w:rsidP="00C75135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Bejövő</w:t>
            </w:r>
            <w:r w:rsidRPr="00344AF2">
              <w:rPr>
                <w:rFonts w:ascii="Arial Narrow" w:hAnsi="Arial Narrow" w:cs="Arial"/>
                <w:b w:val="0"/>
                <w:bCs w:val="0"/>
              </w:rPr>
              <w:t xml:space="preserve"> azonnali Ft </w:t>
            </w:r>
            <w:r>
              <w:rPr>
                <w:rFonts w:ascii="Arial Narrow" w:hAnsi="Arial Narrow" w:cs="Arial"/>
                <w:b w:val="0"/>
                <w:bCs w:val="0"/>
              </w:rPr>
              <w:t>át</w:t>
            </w:r>
            <w:r w:rsidRPr="00344AF2">
              <w:rPr>
                <w:rFonts w:ascii="Arial Narrow" w:hAnsi="Arial Narrow" w:cs="Arial"/>
                <w:b w:val="0"/>
                <w:bCs w:val="0"/>
              </w:rPr>
              <w:t>utalás GiroInstant rendszeren keresztül</w:t>
            </w:r>
          </w:p>
        </w:tc>
        <w:tc>
          <w:tcPr>
            <w:tcW w:w="4253" w:type="dxa"/>
            <w:tcBorders>
              <w:left w:val="single" w:sz="4" w:space="0" w:color="4F81BD" w:themeColor="accent1"/>
            </w:tcBorders>
          </w:tcPr>
          <w:p w:rsidR="00EF0B36" w:rsidRPr="000F20C9" w:rsidRDefault="00BB47F9" w:rsidP="00BB47F9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Haladéktalanul az év minden napján</w:t>
            </w:r>
            <w:r w:rsidR="00FF35BF">
              <w:rPr>
                <w:rFonts w:ascii="Arial Narrow" w:hAnsi="Arial Narrow" w:cs="Arial"/>
                <w:bCs/>
              </w:rPr>
              <w:t xml:space="preserve"> , </w:t>
            </w:r>
          </w:p>
        </w:tc>
      </w:tr>
      <w:tr w:rsidR="00B128BF" w:rsidRPr="000F20C9" w:rsidTr="00F8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4F81BD" w:themeColor="accent1"/>
            </w:tcBorders>
          </w:tcPr>
          <w:p w:rsidR="00B128BF" w:rsidRDefault="00B128BF" w:rsidP="00C75135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Bankon belüli azonnali Ft utalás</w:t>
            </w:r>
          </w:p>
        </w:tc>
        <w:tc>
          <w:tcPr>
            <w:tcW w:w="4253" w:type="dxa"/>
            <w:tcBorders>
              <w:left w:val="single" w:sz="4" w:space="0" w:color="4F81BD" w:themeColor="accent1"/>
            </w:tcBorders>
          </w:tcPr>
          <w:p w:rsidR="00B128BF" w:rsidRPr="000F20C9" w:rsidRDefault="00BB47F9" w:rsidP="00BB47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Haladéktalanul az év minden napján </w:t>
            </w:r>
          </w:p>
        </w:tc>
      </w:tr>
      <w:tr w:rsidR="00EF0B36" w:rsidRPr="000F20C9" w:rsidTr="00D11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none" w:sz="0" w:space="0" w:color="auto"/>
            </w:tcBorders>
          </w:tcPr>
          <w:p w:rsidR="00EF0B36" w:rsidRPr="000F20C9" w:rsidRDefault="00EF0B36" w:rsidP="00C75135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Bejövő Ft utalás Viber rendszeren keresztül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EF0B36" w:rsidRPr="000F20C9" w:rsidRDefault="00EF0B36" w:rsidP="00CF01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0F20C9">
              <w:rPr>
                <w:rFonts w:ascii="Arial Narrow" w:hAnsi="Arial Narrow" w:cs="Arial"/>
                <w:bCs/>
              </w:rPr>
              <w:t>D nap, haladéktalanul</w:t>
            </w:r>
          </w:p>
        </w:tc>
      </w:tr>
      <w:tr w:rsidR="00EF0B36" w:rsidRPr="000F20C9" w:rsidTr="00D1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none" w:sz="0" w:space="0" w:color="auto"/>
            </w:tcBorders>
          </w:tcPr>
          <w:p w:rsidR="00EF0B36" w:rsidRPr="000F20C9" w:rsidRDefault="00EF0B36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Bejövő Ft utalás Swift rendsz</w:t>
            </w:r>
            <w:r>
              <w:rPr>
                <w:rFonts w:ascii="Arial Narrow" w:hAnsi="Arial Narrow" w:cs="Arial"/>
                <w:b w:val="0"/>
                <w:bCs w:val="0"/>
              </w:rPr>
              <w:t>e</w:t>
            </w:r>
            <w:r w:rsidRPr="000F20C9">
              <w:rPr>
                <w:rFonts w:ascii="Arial Narrow" w:hAnsi="Arial Narrow" w:cs="Arial"/>
                <w:b w:val="0"/>
                <w:bCs w:val="0"/>
              </w:rPr>
              <w:t>ren keresztül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EF0B36" w:rsidRPr="000F20C9" w:rsidRDefault="00EF0B36" w:rsidP="00CF0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0F20C9">
              <w:rPr>
                <w:rFonts w:ascii="Arial Narrow" w:hAnsi="Arial Narrow" w:cs="Arial"/>
                <w:bCs/>
              </w:rPr>
              <w:t>D nap, haladéktalanul</w:t>
            </w:r>
          </w:p>
        </w:tc>
      </w:tr>
      <w:tr w:rsidR="00EF0B36" w:rsidRPr="000F20C9" w:rsidTr="00D11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none" w:sz="0" w:space="0" w:color="auto"/>
            </w:tcBorders>
          </w:tcPr>
          <w:p w:rsidR="00EF0B36" w:rsidRPr="000F20C9" w:rsidRDefault="00EF0B36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Postai készpénzátutalási megbízás*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EF0B36" w:rsidRPr="000F20C9" w:rsidRDefault="00EF0B36" w:rsidP="00CF01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0F20C9">
              <w:rPr>
                <w:rFonts w:ascii="Arial Narrow" w:hAnsi="Arial Narrow" w:cs="Arial"/>
                <w:bCs/>
              </w:rPr>
              <w:t xml:space="preserve">D nap, haladéktalanul </w:t>
            </w:r>
          </w:p>
        </w:tc>
      </w:tr>
      <w:tr w:rsidR="00EF0B36" w:rsidRPr="000F20C9" w:rsidTr="00D1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none" w:sz="0" w:space="0" w:color="auto"/>
            </w:tcBorders>
          </w:tcPr>
          <w:p w:rsidR="00EF0B36" w:rsidRPr="000F20C9" w:rsidRDefault="00EF0B36" w:rsidP="00CF016E">
            <w:pPr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</w:rPr>
            </w:pPr>
            <w:r w:rsidRPr="000F20C9">
              <w:rPr>
                <w:rFonts w:ascii="Arial Narrow" w:hAnsi="Arial Narrow" w:cs="Arial"/>
                <w:b w:val="0"/>
                <w:bCs w:val="0"/>
              </w:rPr>
              <w:t>Bejövő Ft utalás Swift rendszeren keresztül</w:t>
            </w:r>
          </w:p>
        </w:tc>
        <w:tc>
          <w:tcPr>
            <w:tcW w:w="4253" w:type="dxa"/>
            <w:tcBorders>
              <w:left w:val="none" w:sz="0" w:space="0" w:color="auto"/>
            </w:tcBorders>
          </w:tcPr>
          <w:p w:rsidR="00EF0B36" w:rsidRPr="000F20C9" w:rsidRDefault="00EF0B36" w:rsidP="00CF0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0F20C9">
              <w:rPr>
                <w:rFonts w:ascii="Arial Narrow" w:hAnsi="Arial Narrow" w:cs="Arial"/>
                <w:bCs/>
              </w:rPr>
              <w:t>D nap, haladéktalanul</w:t>
            </w:r>
          </w:p>
        </w:tc>
      </w:tr>
    </w:tbl>
    <w:p w:rsidR="0076468F" w:rsidRPr="00AD4387" w:rsidRDefault="00F13F17" w:rsidP="00933AF2">
      <w:pPr>
        <w:tabs>
          <w:tab w:val="left" w:pos="567"/>
          <w:tab w:val="right" w:pos="9180"/>
        </w:tabs>
        <w:ind w:left="90" w:right="624"/>
        <w:jc w:val="both"/>
        <w:rPr>
          <w:rFonts w:ascii="Arial Narrow" w:hAnsi="Arial Narrow"/>
          <w:b/>
          <w:sz w:val="18"/>
        </w:rPr>
      </w:pPr>
      <w:r w:rsidRPr="00AD4387">
        <w:rPr>
          <w:rFonts w:ascii="Arial Narrow" w:hAnsi="Arial Narrow"/>
          <w:sz w:val="18"/>
          <w:szCs w:val="16"/>
        </w:rPr>
        <w:t xml:space="preserve">*A beérkező tételek naponta egy összegben kerülnek jóváírásra a Számlatulajdonos számláján. A Magyar Posta által a Bank részére átadásra kerülő részletező adatok  (pl.befizető azonosító, befizetett összeg), mind manuális, mind elektronikus feldolgozású csekk esetén, - amennyiben az ügyfél másképp nem rendelkezik </w:t>
      </w:r>
      <w:r w:rsidR="00484E41">
        <w:rPr>
          <w:rFonts w:ascii="Arial Narrow" w:hAnsi="Arial Narrow"/>
          <w:sz w:val="18"/>
          <w:szCs w:val="16"/>
        </w:rPr>
        <w:t>–</w:t>
      </w:r>
      <w:r w:rsidRPr="00AD4387">
        <w:rPr>
          <w:rFonts w:ascii="Arial Narrow" w:hAnsi="Arial Narrow"/>
          <w:sz w:val="18"/>
          <w:szCs w:val="16"/>
        </w:rPr>
        <w:t xml:space="preserve"> elektronikusan (kerül továbbításra az Önök részére.</w:t>
      </w:r>
    </w:p>
    <w:p w:rsidR="00C97EB5" w:rsidRPr="00A62385" w:rsidRDefault="002975D4" w:rsidP="002975D4">
      <w:pPr>
        <w:tabs>
          <w:tab w:val="left" w:pos="1260"/>
          <w:tab w:val="right" w:pos="9180"/>
        </w:tabs>
        <w:ind w:left="-284"/>
        <w:rPr>
          <w:rFonts w:ascii="Arial Narrow" w:hAnsi="Arial Narrow"/>
          <w:sz w:val="14"/>
        </w:rPr>
      </w:pPr>
      <w:r w:rsidRPr="00A62385">
        <w:rPr>
          <w:rFonts w:ascii="Arial Narrow" w:hAnsi="Arial Narrow"/>
          <w:sz w:val="14"/>
        </w:rPr>
        <w:t xml:space="preserve"> </w:t>
      </w:r>
    </w:p>
    <w:p w:rsidR="002975D4" w:rsidRPr="00A62385" w:rsidRDefault="00B805F9" w:rsidP="002975D4">
      <w:pPr>
        <w:autoSpaceDE w:val="0"/>
        <w:autoSpaceDN w:val="0"/>
        <w:adjustRightInd w:val="0"/>
        <w:ind w:left="90"/>
        <w:jc w:val="both"/>
        <w:rPr>
          <w:rFonts w:ascii="Arial Narrow" w:hAnsi="Arial Narrow" w:cs="Arial"/>
          <w:b/>
          <w:bCs/>
        </w:rPr>
      </w:pPr>
      <w:r w:rsidRPr="00A62385">
        <w:rPr>
          <w:rFonts w:ascii="Arial Narrow" w:hAnsi="Arial Narrow" w:cs="Arial"/>
          <w:b/>
          <w:bCs/>
        </w:rPr>
        <w:t xml:space="preserve">ELEKTRONIKUSAN ÉS PAPÍRALAPON BENYÚJTOTT </w:t>
      </w:r>
      <w:r w:rsidR="00D21A59">
        <w:rPr>
          <w:rFonts w:ascii="Arial Narrow" w:hAnsi="Arial Narrow" w:cs="Arial"/>
          <w:b/>
          <w:bCs/>
        </w:rPr>
        <w:t xml:space="preserve">NORMÁL </w:t>
      </w:r>
      <w:r w:rsidR="000075D1" w:rsidRPr="00A62385">
        <w:rPr>
          <w:rFonts w:ascii="Arial Narrow" w:hAnsi="Arial Narrow" w:cs="Arial"/>
          <w:b/>
          <w:bCs/>
        </w:rPr>
        <w:t>DEVIZAUTALÁS</w:t>
      </w:r>
      <w:r w:rsidR="002975D4" w:rsidRPr="00A62385">
        <w:rPr>
          <w:rFonts w:ascii="Arial Narrow" w:hAnsi="Arial Narrow" w:cs="Arial"/>
          <w:b/>
          <w:bCs/>
        </w:rPr>
        <w:t xml:space="preserve"> – </w:t>
      </w:r>
      <w:r w:rsidR="000075D1" w:rsidRPr="00A62385">
        <w:rPr>
          <w:rFonts w:ascii="Arial Narrow" w:hAnsi="Arial Narrow" w:cs="Arial"/>
          <w:b/>
          <w:bCs/>
        </w:rPr>
        <w:t>TERHELÉS</w:t>
      </w:r>
    </w:p>
    <w:tbl>
      <w:tblPr>
        <w:tblW w:w="9810" w:type="dxa"/>
        <w:tblInd w:w="1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580"/>
        <w:gridCol w:w="4230"/>
      </w:tblGrid>
      <w:tr w:rsidR="000F20C9" w:rsidRPr="00A62385" w:rsidTr="00D11F14">
        <w:tc>
          <w:tcPr>
            <w:tcW w:w="5580" w:type="dxa"/>
            <w:shd w:val="clear" w:color="auto" w:fill="4F81BD"/>
          </w:tcPr>
          <w:p w:rsidR="000F20C9" w:rsidRPr="00A62385" w:rsidRDefault="000F20C9" w:rsidP="00CF016E">
            <w:pPr>
              <w:jc w:val="both"/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  <w:tc>
          <w:tcPr>
            <w:tcW w:w="4230" w:type="dxa"/>
            <w:shd w:val="clear" w:color="auto" w:fill="4F81BD"/>
          </w:tcPr>
          <w:p w:rsidR="000F20C9" w:rsidRPr="000F20C9" w:rsidRDefault="000F20C9" w:rsidP="000F20C9">
            <w:pPr>
              <w:tabs>
                <w:tab w:val="left" w:pos="1260"/>
                <w:tab w:val="right" w:pos="9180"/>
              </w:tabs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0F20C9">
              <w:rPr>
                <w:rFonts w:ascii="Arial Narrow" w:hAnsi="Arial Narrow" w:cs="Arial"/>
                <w:b/>
                <w:bCs/>
                <w:color w:val="FFFFFF"/>
              </w:rPr>
              <w:t>Kedvezményezett  bank nostro számlája jóváírásra kerül (deviza értéknap)</w:t>
            </w:r>
          </w:p>
        </w:tc>
      </w:tr>
      <w:tr w:rsidR="00B805F9" w:rsidRPr="00A62385" w:rsidTr="00D11F14">
        <w:tc>
          <w:tcPr>
            <w:tcW w:w="5580" w:type="dxa"/>
            <w:shd w:val="clear" w:color="auto" w:fill="DBE5F1" w:themeFill="accent1" w:themeFillTint="33"/>
          </w:tcPr>
          <w:p w:rsidR="00B805F9" w:rsidRPr="00A62385" w:rsidRDefault="00B805F9" w:rsidP="00CF016E">
            <w:pPr>
              <w:pStyle w:val="Heading3"/>
              <w:spacing w:line="276" w:lineRule="auto"/>
              <w:ind w:left="0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62385">
              <w:rPr>
                <w:rFonts w:ascii="Arial Narrow" w:hAnsi="Arial Narrow" w:cs="Arial"/>
                <w:b w:val="0"/>
                <w:bCs/>
                <w:sz w:val="20"/>
              </w:rPr>
              <w:t xml:space="preserve">Kimenő EUR átutalások konverzió nélkül </w:t>
            </w:r>
          </w:p>
        </w:tc>
        <w:tc>
          <w:tcPr>
            <w:tcW w:w="4230" w:type="dxa"/>
            <w:shd w:val="clear" w:color="auto" w:fill="DBE5F1" w:themeFill="accent1" w:themeFillTint="33"/>
          </w:tcPr>
          <w:p w:rsidR="00B805F9" w:rsidRPr="00A62385" w:rsidRDefault="00B805F9" w:rsidP="00CF016E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D+1 nap</w:t>
            </w:r>
          </w:p>
        </w:tc>
      </w:tr>
      <w:tr w:rsidR="00B805F9" w:rsidRPr="00A62385" w:rsidTr="00A9572D">
        <w:tc>
          <w:tcPr>
            <w:tcW w:w="5580" w:type="dxa"/>
            <w:shd w:val="clear" w:color="auto" w:fill="auto"/>
          </w:tcPr>
          <w:p w:rsidR="00B805F9" w:rsidRPr="00A62385" w:rsidRDefault="00B805F9" w:rsidP="00CF016E">
            <w:pPr>
              <w:pStyle w:val="Heading3"/>
              <w:spacing w:line="276" w:lineRule="auto"/>
              <w:ind w:left="0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62385">
              <w:rPr>
                <w:rFonts w:ascii="Arial Narrow" w:hAnsi="Arial Narrow" w:cs="Arial"/>
                <w:b w:val="0"/>
                <w:bCs/>
                <w:sz w:val="20"/>
              </w:rPr>
              <w:t>SCT (Sepa Credit transfer), csak elektronikusan nyújtható be</w:t>
            </w:r>
          </w:p>
        </w:tc>
        <w:tc>
          <w:tcPr>
            <w:tcW w:w="4230" w:type="dxa"/>
            <w:shd w:val="clear" w:color="auto" w:fill="auto"/>
          </w:tcPr>
          <w:p w:rsidR="00B805F9" w:rsidRPr="00A62385" w:rsidRDefault="00B805F9" w:rsidP="00CF016E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D+1 nap</w:t>
            </w:r>
          </w:p>
        </w:tc>
      </w:tr>
      <w:tr w:rsidR="0040537D" w:rsidRPr="00A62385" w:rsidTr="00A9572D">
        <w:tc>
          <w:tcPr>
            <w:tcW w:w="5580" w:type="dxa"/>
            <w:shd w:val="clear" w:color="auto" w:fill="auto"/>
          </w:tcPr>
          <w:p w:rsidR="0040537D" w:rsidRPr="00A62385" w:rsidRDefault="0040537D" w:rsidP="00CF016E">
            <w:pPr>
              <w:pStyle w:val="Heading3"/>
              <w:spacing w:line="276" w:lineRule="auto"/>
              <w:ind w:left="0"/>
              <w:rPr>
                <w:rFonts w:ascii="Arial Narrow" w:hAnsi="Arial Narrow" w:cs="Arial"/>
                <w:b w:val="0"/>
                <w:bCs/>
                <w:sz w:val="20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</w:rPr>
              <w:t>Kimenő RBL utalás</w:t>
            </w:r>
          </w:p>
        </w:tc>
        <w:tc>
          <w:tcPr>
            <w:tcW w:w="4230" w:type="dxa"/>
            <w:shd w:val="clear" w:color="auto" w:fill="auto"/>
          </w:tcPr>
          <w:p w:rsidR="0040537D" w:rsidRPr="00A62385" w:rsidRDefault="0040537D" w:rsidP="00CF016E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D+1 nap</w:t>
            </w:r>
          </w:p>
        </w:tc>
      </w:tr>
      <w:tr w:rsidR="00460D76" w:rsidRPr="00A62385" w:rsidTr="00DF52D6">
        <w:tc>
          <w:tcPr>
            <w:tcW w:w="5580" w:type="dxa"/>
            <w:shd w:val="clear" w:color="auto" w:fill="DBE5F1" w:themeFill="accent1" w:themeFillTint="33"/>
          </w:tcPr>
          <w:p w:rsidR="00460D76" w:rsidRPr="00A62385" w:rsidRDefault="00460D76" w:rsidP="00CF016E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Kimenő devizautalás (kivéve EUR, SCT</w:t>
            </w:r>
            <w:r w:rsidR="0040537D">
              <w:rPr>
                <w:rFonts w:ascii="Arial Narrow" w:hAnsi="Arial Narrow" w:cs="Arial"/>
                <w:bCs/>
              </w:rPr>
              <w:t>, RBL</w:t>
            </w:r>
            <w:r w:rsidRPr="00A62385">
              <w:rPr>
                <w:rFonts w:ascii="Arial Narrow" w:hAnsi="Arial Narrow" w:cs="Arial"/>
                <w:bCs/>
              </w:rPr>
              <w:t xml:space="preserve">) </w:t>
            </w:r>
          </w:p>
        </w:tc>
        <w:tc>
          <w:tcPr>
            <w:tcW w:w="4230" w:type="dxa"/>
            <w:shd w:val="clear" w:color="auto" w:fill="DBE5F1" w:themeFill="accent1" w:themeFillTint="33"/>
          </w:tcPr>
          <w:p w:rsidR="00460D76" w:rsidRPr="00A62385" w:rsidRDefault="00460D76" w:rsidP="00CF016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D+2 nap</w:t>
            </w:r>
          </w:p>
        </w:tc>
      </w:tr>
      <w:tr w:rsidR="00460D76" w:rsidRPr="00A62385" w:rsidTr="00DF52D6">
        <w:tc>
          <w:tcPr>
            <w:tcW w:w="5580" w:type="dxa"/>
            <w:shd w:val="clear" w:color="auto" w:fill="FFFFFF" w:themeFill="background1"/>
          </w:tcPr>
          <w:p w:rsidR="00460D76" w:rsidRPr="00A62385" w:rsidRDefault="00460D76" w:rsidP="000075D1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 xml:space="preserve">Bankon belüli devizautalás, átvezetés </w:t>
            </w:r>
          </w:p>
        </w:tc>
        <w:tc>
          <w:tcPr>
            <w:tcW w:w="4230" w:type="dxa"/>
            <w:shd w:val="clear" w:color="auto" w:fill="FFFFFF" w:themeFill="background1"/>
          </w:tcPr>
          <w:p w:rsidR="00460D76" w:rsidRPr="00A62385" w:rsidRDefault="00460D76" w:rsidP="00CF016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 nap</w:t>
            </w:r>
            <w:r w:rsidR="002F6D67">
              <w:rPr>
                <w:rFonts w:ascii="Arial Narrow" w:hAnsi="Arial Narrow" w:cs="Arial"/>
                <w:bCs/>
              </w:rPr>
              <w:t xml:space="preserve"> (kedvezményezett számlájának jóváírása)</w:t>
            </w:r>
          </w:p>
        </w:tc>
      </w:tr>
    </w:tbl>
    <w:p w:rsidR="007F3CFA" w:rsidRDefault="007F3CFA">
      <w:pPr>
        <w:tabs>
          <w:tab w:val="left" w:pos="567"/>
          <w:tab w:val="right" w:pos="9180"/>
        </w:tabs>
        <w:ind w:left="-284"/>
        <w:rPr>
          <w:rFonts w:ascii="Arial Narrow" w:hAnsi="Arial Narrow"/>
          <w:sz w:val="16"/>
          <w:u w:val="single"/>
        </w:rPr>
      </w:pPr>
    </w:p>
    <w:p w:rsidR="007F3CFA" w:rsidRDefault="007F3CFA">
      <w:pPr>
        <w:rPr>
          <w:rFonts w:ascii="Arial Narrow" w:hAnsi="Arial Narrow"/>
          <w:sz w:val="16"/>
          <w:u w:val="single"/>
        </w:rPr>
      </w:pPr>
      <w:r>
        <w:rPr>
          <w:rFonts w:ascii="Arial Narrow" w:hAnsi="Arial Narrow"/>
          <w:sz w:val="16"/>
          <w:u w:val="single"/>
        </w:rPr>
        <w:br w:type="page"/>
      </w:r>
    </w:p>
    <w:p w:rsidR="000075D1" w:rsidRDefault="000075D1">
      <w:pPr>
        <w:tabs>
          <w:tab w:val="left" w:pos="567"/>
          <w:tab w:val="right" w:pos="9180"/>
        </w:tabs>
        <w:ind w:left="-284"/>
        <w:rPr>
          <w:rFonts w:ascii="Arial Narrow" w:hAnsi="Arial Narrow"/>
          <w:sz w:val="16"/>
          <w:u w:val="single"/>
        </w:rPr>
      </w:pPr>
    </w:p>
    <w:p w:rsidR="00A9572D" w:rsidRPr="00A9572D" w:rsidRDefault="00A9572D" w:rsidP="00A9572D">
      <w:pPr>
        <w:autoSpaceDE w:val="0"/>
        <w:autoSpaceDN w:val="0"/>
        <w:adjustRightInd w:val="0"/>
        <w:ind w:left="90"/>
        <w:jc w:val="both"/>
        <w:rPr>
          <w:rFonts w:ascii="Arial Narrow" w:hAnsi="Arial Narrow" w:cs="Arial"/>
          <w:b/>
          <w:bCs/>
        </w:rPr>
      </w:pPr>
      <w:r w:rsidRPr="00A62385">
        <w:rPr>
          <w:rFonts w:ascii="Arial Narrow" w:hAnsi="Arial Narrow" w:cs="Arial"/>
          <w:b/>
          <w:bCs/>
        </w:rPr>
        <w:t xml:space="preserve">ELEKTRONIKUSAN ÉS PAPÍRALAPON BENYÚJTOTT </w:t>
      </w:r>
      <w:r>
        <w:rPr>
          <w:rFonts w:ascii="Arial Narrow" w:hAnsi="Arial Narrow" w:cs="Arial"/>
          <w:b/>
          <w:bCs/>
        </w:rPr>
        <w:t xml:space="preserve">SÜRGŐS </w:t>
      </w:r>
      <w:r w:rsidRPr="00A62385">
        <w:rPr>
          <w:rFonts w:ascii="Arial Narrow" w:hAnsi="Arial Narrow" w:cs="Arial"/>
          <w:b/>
          <w:bCs/>
        </w:rPr>
        <w:t>DEVIZAUTALÁS</w:t>
      </w:r>
      <w:r w:rsidR="00D21A59">
        <w:rPr>
          <w:rFonts w:ascii="Arial Narrow" w:hAnsi="Arial Narrow" w:cs="Arial"/>
          <w:b/>
          <w:bCs/>
        </w:rPr>
        <w:t>*</w:t>
      </w:r>
      <w:r w:rsidRPr="00A62385">
        <w:rPr>
          <w:rFonts w:ascii="Arial Narrow" w:hAnsi="Arial Narrow" w:cs="Arial"/>
          <w:b/>
          <w:bCs/>
        </w:rPr>
        <w:t xml:space="preserve"> – TERHELÉS</w:t>
      </w:r>
    </w:p>
    <w:tbl>
      <w:tblPr>
        <w:tblW w:w="9833" w:type="dxa"/>
        <w:tblInd w:w="1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580"/>
        <w:gridCol w:w="4253"/>
      </w:tblGrid>
      <w:tr w:rsidR="00A9572D" w:rsidRPr="00A62385" w:rsidTr="00D21A59">
        <w:tc>
          <w:tcPr>
            <w:tcW w:w="5580" w:type="dxa"/>
            <w:shd w:val="clear" w:color="auto" w:fill="4F81BD"/>
          </w:tcPr>
          <w:p w:rsidR="00A9572D" w:rsidRPr="00A62385" w:rsidRDefault="00A9572D" w:rsidP="007D653F">
            <w:pPr>
              <w:jc w:val="both"/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  <w:tc>
          <w:tcPr>
            <w:tcW w:w="4253" w:type="dxa"/>
            <w:shd w:val="clear" w:color="auto" w:fill="4F81BD"/>
          </w:tcPr>
          <w:p w:rsidR="00A9572D" w:rsidRPr="000F20C9" w:rsidRDefault="00A9572D" w:rsidP="00DB6FF5">
            <w:pPr>
              <w:tabs>
                <w:tab w:val="left" w:pos="1260"/>
                <w:tab w:val="right" w:pos="9180"/>
              </w:tabs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0F20C9">
              <w:rPr>
                <w:rFonts w:ascii="Arial Narrow" w:hAnsi="Arial Narrow" w:cs="Arial"/>
                <w:b/>
                <w:bCs/>
                <w:color w:val="FFFFFF"/>
              </w:rPr>
              <w:t>Kedvezményezett  bank nostro számlája jóváírásra kerül (deviza értéknap)</w:t>
            </w:r>
          </w:p>
        </w:tc>
      </w:tr>
      <w:tr w:rsidR="00A9572D" w:rsidRPr="00A62385" w:rsidTr="00D21A59">
        <w:tc>
          <w:tcPr>
            <w:tcW w:w="5580" w:type="dxa"/>
            <w:shd w:val="clear" w:color="auto" w:fill="DBE5F1" w:themeFill="accent1" w:themeFillTint="33"/>
          </w:tcPr>
          <w:p w:rsidR="00A9572D" w:rsidRPr="00A62385" w:rsidRDefault="00A9572D" w:rsidP="007D653F">
            <w:pPr>
              <w:pStyle w:val="Heading3"/>
              <w:spacing w:line="276" w:lineRule="auto"/>
              <w:ind w:left="0"/>
              <w:rPr>
                <w:rFonts w:ascii="Arial Narrow" w:hAnsi="Arial Narrow" w:cs="Arial"/>
                <w:b w:val="0"/>
                <w:bCs/>
                <w:sz w:val="20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</w:rPr>
              <w:t xml:space="preserve">Sürgős kimenő </w:t>
            </w:r>
            <w:r w:rsidRPr="00A62385">
              <w:rPr>
                <w:rFonts w:ascii="Arial Narrow" w:hAnsi="Arial Narrow" w:cs="Arial"/>
                <w:b w:val="0"/>
                <w:bCs/>
                <w:sz w:val="20"/>
              </w:rPr>
              <w:t>EUR átutalások konverzió nélkül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A9572D" w:rsidRPr="00A62385" w:rsidRDefault="00A9572D" w:rsidP="007D653F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 nap</w:t>
            </w:r>
          </w:p>
        </w:tc>
      </w:tr>
      <w:tr w:rsidR="00DB6FF5" w:rsidRPr="00A62385" w:rsidTr="00D21A59">
        <w:tc>
          <w:tcPr>
            <w:tcW w:w="5580" w:type="dxa"/>
            <w:shd w:val="clear" w:color="auto" w:fill="FFFFFF" w:themeFill="background1"/>
          </w:tcPr>
          <w:p w:rsidR="00DB6FF5" w:rsidRPr="00A62385" w:rsidRDefault="00DB6FF5" w:rsidP="007D653F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SCT</w:t>
            </w:r>
            <w:r w:rsidRPr="00FB0CE6">
              <w:rPr>
                <w:rFonts w:ascii="Arial Narrow" w:hAnsi="Arial Narrow" w:cs="Arial"/>
                <w:bCs/>
              </w:rPr>
              <w:t>(Sepa Credit Transfer), csak elektronikusan nyújtható be</w:t>
            </w:r>
          </w:p>
        </w:tc>
        <w:tc>
          <w:tcPr>
            <w:tcW w:w="4253" w:type="dxa"/>
            <w:shd w:val="clear" w:color="auto" w:fill="FFFFFF" w:themeFill="background1"/>
          </w:tcPr>
          <w:p w:rsidR="00DB6FF5" w:rsidRDefault="00DB6FF5">
            <w:r w:rsidRPr="008B7099">
              <w:rPr>
                <w:rFonts w:ascii="Arial Narrow" w:hAnsi="Arial Narrow" w:cs="Arial"/>
                <w:bCs/>
              </w:rPr>
              <w:t>D nap</w:t>
            </w:r>
          </w:p>
        </w:tc>
      </w:tr>
      <w:tr w:rsidR="00484E41" w:rsidRPr="00A62385" w:rsidTr="007F3CFA">
        <w:tc>
          <w:tcPr>
            <w:tcW w:w="5580" w:type="dxa"/>
            <w:shd w:val="clear" w:color="auto" w:fill="D3DFEE"/>
          </w:tcPr>
          <w:p w:rsidR="00484E41" w:rsidRDefault="00484E41" w:rsidP="007D653F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BGN utalás</w:t>
            </w:r>
          </w:p>
        </w:tc>
        <w:tc>
          <w:tcPr>
            <w:tcW w:w="4253" w:type="dxa"/>
            <w:shd w:val="clear" w:color="auto" w:fill="D3DFEE"/>
          </w:tcPr>
          <w:p w:rsidR="00484E41" w:rsidRPr="008B7099" w:rsidRDefault="002D3586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 nap</w:t>
            </w:r>
          </w:p>
        </w:tc>
      </w:tr>
      <w:tr w:rsidR="00DB6FF5" w:rsidRPr="00A62385" w:rsidTr="007F3CFA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580" w:type="dxa"/>
            <w:shd w:val="clear" w:color="auto" w:fill="auto"/>
          </w:tcPr>
          <w:p w:rsidR="00DB6FF5" w:rsidRPr="00A62385" w:rsidRDefault="00DB6FF5" w:rsidP="007D653F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CHF</w:t>
            </w:r>
            <w:r w:rsidRPr="00A62385">
              <w:rPr>
                <w:rFonts w:ascii="Arial Narrow" w:hAnsi="Arial Narrow" w:cs="Arial"/>
                <w:bCs/>
              </w:rPr>
              <w:t xml:space="preserve"> utalás</w:t>
            </w:r>
          </w:p>
        </w:tc>
        <w:tc>
          <w:tcPr>
            <w:tcW w:w="4253" w:type="dxa"/>
            <w:shd w:val="clear" w:color="auto" w:fill="auto"/>
          </w:tcPr>
          <w:p w:rsidR="00DB6FF5" w:rsidRDefault="00DB6FF5">
            <w:r w:rsidRPr="008B7099">
              <w:rPr>
                <w:rFonts w:ascii="Arial Narrow" w:hAnsi="Arial Narrow" w:cs="Arial"/>
                <w:bCs/>
              </w:rPr>
              <w:t>D nap</w:t>
            </w:r>
          </w:p>
        </w:tc>
      </w:tr>
      <w:tr w:rsidR="002C163C" w:rsidRPr="00A62385" w:rsidTr="007F3CFA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580" w:type="dxa"/>
            <w:shd w:val="clear" w:color="auto" w:fill="D3DFEE"/>
          </w:tcPr>
          <w:p w:rsidR="002C163C" w:rsidRDefault="002C163C" w:rsidP="007D653F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CNY</w:t>
            </w:r>
            <w:r w:rsidRPr="00A62385">
              <w:rPr>
                <w:rFonts w:ascii="Arial Narrow" w:hAnsi="Arial Narrow" w:cs="Arial"/>
                <w:bCs/>
              </w:rPr>
              <w:t xml:space="preserve"> utalás</w:t>
            </w:r>
          </w:p>
        </w:tc>
        <w:tc>
          <w:tcPr>
            <w:tcW w:w="4253" w:type="dxa"/>
            <w:shd w:val="clear" w:color="auto" w:fill="D3DFEE"/>
          </w:tcPr>
          <w:p w:rsidR="002C163C" w:rsidRPr="008B7099" w:rsidRDefault="002C163C">
            <w:pPr>
              <w:rPr>
                <w:rFonts w:ascii="Arial Narrow" w:hAnsi="Arial Narrow" w:cs="Arial"/>
                <w:bCs/>
              </w:rPr>
            </w:pPr>
            <w:r w:rsidRPr="008B7099">
              <w:rPr>
                <w:rFonts w:ascii="Arial Narrow" w:hAnsi="Arial Narrow" w:cs="Arial"/>
                <w:bCs/>
              </w:rPr>
              <w:t>D nap</w:t>
            </w:r>
          </w:p>
        </w:tc>
      </w:tr>
      <w:tr w:rsidR="00DB6FF5" w:rsidRPr="00A62385" w:rsidTr="007F3CFA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580" w:type="dxa"/>
            <w:shd w:val="clear" w:color="auto" w:fill="auto"/>
          </w:tcPr>
          <w:p w:rsidR="00DB6FF5" w:rsidRPr="00A62385" w:rsidRDefault="00DB6FF5" w:rsidP="007D653F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CZK</w:t>
            </w:r>
            <w:r w:rsidRPr="00A62385">
              <w:rPr>
                <w:rFonts w:ascii="Arial Narrow" w:hAnsi="Arial Narrow" w:cs="Arial"/>
                <w:bCs/>
              </w:rPr>
              <w:t xml:space="preserve"> utalás</w:t>
            </w:r>
          </w:p>
        </w:tc>
        <w:tc>
          <w:tcPr>
            <w:tcW w:w="4253" w:type="dxa"/>
            <w:shd w:val="clear" w:color="auto" w:fill="auto"/>
          </w:tcPr>
          <w:p w:rsidR="00DB6FF5" w:rsidRDefault="00DB6FF5">
            <w:r w:rsidRPr="008B7099">
              <w:rPr>
                <w:rFonts w:ascii="Arial Narrow" w:hAnsi="Arial Narrow" w:cs="Arial"/>
                <w:bCs/>
              </w:rPr>
              <w:t>D nap</w:t>
            </w:r>
          </w:p>
        </w:tc>
      </w:tr>
      <w:tr w:rsidR="00DB6FF5" w:rsidRPr="00A62385" w:rsidTr="007F3CFA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580" w:type="dxa"/>
            <w:shd w:val="clear" w:color="auto" w:fill="D3DFEE"/>
          </w:tcPr>
          <w:p w:rsidR="00DB6FF5" w:rsidRDefault="00DB6FF5" w:rsidP="007D653F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DKK</w:t>
            </w:r>
            <w:r w:rsidRPr="00A62385">
              <w:rPr>
                <w:rFonts w:ascii="Arial Narrow" w:hAnsi="Arial Narrow" w:cs="Arial"/>
                <w:bCs/>
              </w:rPr>
              <w:t xml:space="preserve"> utalás</w:t>
            </w:r>
          </w:p>
        </w:tc>
        <w:tc>
          <w:tcPr>
            <w:tcW w:w="4253" w:type="dxa"/>
            <w:shd w:val="clear" w:color="auto" w:fill="D3DFEE"/>
          </w:tcPr>
          <w:p w:rsidR="00DB6FF5" w:rsidRDefault="00DB6FF5">
            <w:r w:rsidRPr="008B7099">
              <w:rPr>
                <w:rFonts w:ascii="Arial Narrow" w:hAnsi="Arial Narrow" w:cs="Arial"/>
                <w:bCs/>
              </w:rPr>
              <w:t>D nap</w:t>
            </w:r>
          </w:p>
        </w:tc>
      </w:tr>
      <w:tr w:rsidR="00DB6FF5" w:rsidRPr="00A62385" w:rsidTr="007F3CFA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580" w:type="dxa"/>
            <w:shd w:val="clear" w:color="auto" w:fill="auto"/>
          </w:tcPr>
          <w:p w:rsidR="00DB6FF5" w:rsidRDefault="00DB6FF5" w:rsidP="007D653F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GBP</w:t>
            </w:r>
            <w:r w:rsidRPr="00A62385">
              <w:rPr>
                <w:rFonts w:ascii="Arial Narrow" w:hAnsi="Arial Narrow" w:cs="Arial"/>
                <w:bCs/>
              </w:rPr>
              <w:t xml:space="preserve"> utalás</w:t>
            </w:r>
          </w:p>
        </w:tc>
        <w:tc>
          <w:tcPr>
            <w:tcW w:w="4253" w:type="dxa"/>
            <w:shd w:val="clear" w:color="auto" w:fill="auto"/>
          </w:tcPr>
          <w:p w:rsidR="00DB6FF5" w:rsidRDefault="00DB6FF5">
            <w:r w:rsidRPr="008B7099">
              <w:rPr>
                <w:rFonts w:ascii="Arial Narrow" w:hAnsi="Arial Narrow" w:cs="Arial"/>
                <w:bCs/>
              </w:rPr>
              <w:t>D nap</w:t>
            </w:r>
          </w:p>
        </w:tc>
      </w:tr>
      <w:tr w:rsidR="00F67E58" w:rsidRPr="00A62385" w:rsidTr="007F3CFA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580" w:type="dxa"/>
            <w:shd w:val="clear" w:color="auto" w:fill="D3DFEE"/>
          </w:tcPr>
          <w:p w:rsidR="00F67E58" w:rsidRPr="002421D6" w:rsidRDefault="00F67E58" w:rsidP="00E15EFD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 w:rsidRPr="002421D6">
              <w:rPr>
                <w:rFonts w:ascii="Arial Narrow" w:hAnsi="Arial Narrow" w:cs="Arial"/>
                <w:bCs/>
              </w:rPr>
              <w:t>Sürgős HRK utalás</w:t>
            </w:r>
          </w:p>
        </w:tc>
        <w:tc>
          <w:tcPr>
            <w:tcW w:w="4253" w:type="dxa"/>
            <w:shd w:val="clear" w:color="auto" w:fill="D3DFEE"/>
          </w:tcPr>
          <w:p w:rsidR="00F67E58" w:rsidRPr="002421D6" w:rsidRDefault="00F67E58" w:rsidP="00E15EFD">
            <w:r w:rsidRPr="002421D6">
              <w:rPr>
                <w:rFonts w:ascii="Arial Narrow" w:hAnsi="Arial Narrow" w:cs="Arial"/>
                <w:bCs/>
              </w:rPr>
              <w:t>D nap</w:t>
            </w:r>
          </w:p>
        </w:tc>
      </w:tr>
      <w:tr w:rsidR="00F67E58" w:rsidRPr="00A62385" w:rsidTr="007F3CFA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580" w:type="dxa"/>
            <w:shd w:val="clear" w:color="auto" w:fill="auto"/>
          </w:tcPr>
          <w:p w:rsidR="00F67E58" w:rsidRDefault="00F67E58" w:rsidP="007D653F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JPY</w:t>
            </w:r>
            <w:r w:rsidRPr="00A62385">
              <w:rPr>
                <w:rFonts w:ascii="Arial Narrow" w:hAnsi="Arial Narrow" w:cs="Arial"/>
                <w:bCs/>
              </w:rPr>
              <w:t xml:space="preserve"> utalás</w:t>
            </w:r>
          </w:p>
        </w:tc>
        <w:tc>
          <w:tcPr>
            <w:tcW w:w="4253" w:type="dxa"/>
            <w:shd w:val="clear" w:color="auto" w:fill="auto"/>
          </w:tcPr>
          <w:p w:rsidR="00F67E58" w:rsidRDefault="00F67E58">
            <w:r w:rsidRPr="008B7099">
              <w:rPr>
                <w:rFonts w:ascii="Arial Narrow" w:hAnsi="Arial Narrow" w:cs="Arial"/>
                <w:bCs/>
              </w:rPr>
              <w:t>D nap</w:t>
            </w:r>
          </w:p>
        </w:tc>
      </w:tr>
      <w:tr w:rsidR="00F67E58" w:rsidRPr="00A62385" w:rsidTr="00553A02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580" w:type="dxa"/>
            <w:shd w:val="clear" w:color="auto" w:fill="DBE5F1" w:themeFill="accent1" w:themeFillTint="33"/>
          </w:tcPr>
          <w:p w:rsidR="00F67E58" w:rsidRDefault="00F67E58" w:rsidP="007D653F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PLN</w:t>
            </w:r>
            <w:r w:rsidRPr="00A62385">
              <w:rPr>
                <w:rFonts w:ascii="Arial Narrow" w:hAnsi="Arial Narrow" w:cs="Arial"/>
                <w:bCs/>
              </w:rPr>
              <w:t xml:space="preserve"> utalás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F67E58" w:rsidRDefault="00F67E58">
            <w:r w:rsidRPr="008B7099">
              <w:rPr>
                <w:rFonts w:ascii="Arial Narrow" w:hAnsi="Arial Narrow" w:cs="Arial"/>
                <w:bCs/>
              </w:rPr>
              <w:t>D nap</w:t>
            </w:r>
          </w:p>
        </w:tc>
      </w:tr>
      <w:tr w:rsidR="00F67E58" w:rsidRPr="00A62385" w:rsidTr="00553A02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580" w:type="dxa"/>
            <w:shd w:val="clear" w:color="auto" w:fill="FFFFFF" w:themeFill="background1"/>
          </w:tcPr>
          <w:p w:rsidR="00F67E58" w:rsidRDefault="00F67E58" w:rsidP="007D653F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RON</w:t>
            </w:r>
            <w:r w:rsidRPr="00A62385">
              <w:rPr>
                <w:rFonts w:ascii="Arial Narrow" w:hAnsi="Arial Narrow" w:cs="Arial"/>
                <w:bCs/>
              </w:rPr>
              <w:t xml:space="preserve"> utalás</w:t>
            </w:r>
          </w:p>
        </w:tc>
        <w:tc>
          <w:tcPr>
            <w:tcW w:w="4253" w:type="dxa"/>
            <w:shd w:val="clear" w:color="auto" w:fill="FFFFFF" w:themeFill="background1"/>
          </w:tcPr>
          <w:p w:rsidR="00F67E58" w:rsidRDefault="00F67E58">
            <w:r w:rsidRPr="008B7099">
              <w:rPr>
                <w:rFonts w:ascii="Arial Narrow" w:hAnsi="Arial Narrow" w:cs="Arial"/>
                <w:bCs/>
              </w:rPr>
              <w:t>D nap</w:t>
            </w:r>
          </w:p>
        </w:tc>
      </w:tr>
      <w:tr w:rsidR="0086690C" w:rsidRPr="00A62385" w:rsidTr="007F3CFA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580" w:type="dxa"/>
            <w:shd w:val="clear" w:color="auto" w:fill="D3DFEE"/>
          </w:tcPr>
          <w:p w:rsidR="0086690C" w:rsidRDefault="0086690C" w:rsidP="007D653F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RSD utalás</w:t>
            </w:r>
          </w:p>
        </w:tc>
        <w:tc>
          <w:tcPr>
            <w:tcW w:w="4253" w:type="dxa"/>
            <w:shd w:val="clear" w:color="auto" w:fill="D3DFEE"/>
          </w:tcPr>
          <w:p w:rsidR="0086690C" w:rsidRPr="008B7099" w:rsidRDefault="0086690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 nap</w:t>
            </w:r>
          </w:p>
        </w:tc>
      </w:tr>
      <w:tr w:rsidR="00F67E58" w:rsidRPr="00A62385" w:rsidTr="007F3CFA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580" w:type="dxa"/>
            <w:shd w:val="clear" w:color="auto" w:fill="auto"/>
          </w:tcPr>
          <w:p w:rsidR="00F67E58" w:rsidRDefault="00F67E58" w:rsidP="007D653F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RUB</w:t>
            </w:r>
            <w:r w:rsidRPr="00A62385">
              <w:rPr>
                <w:rFonts w:ascii="Arial Narrow" w:hAnsi="Arial Narrow" w:cs="Arial"/>
                <w:bCs/>
              </w:rPr>
              <w:t xml:space="preserve"> utalás</w:t>
            </w:r>
          </w:p>
        </w:tc>
        <w:tc>
          <w:tcPr>
            <w:tcW w:w="4253" w:type="dxa"/>
            <w:shd w:val="clear" w:color="auto" w:fill="auto"/>
          </w:tcPr>
          <w:p w:rsidR="00F67E58" w:rsidRDefault="00F67E58">
            <w:r w:rsidRPr="008B7099">
              <w:rPr>
                <w:rFonts w:ascii="Arial Narrow" w:hAnsi="Arial Narrow" w:cs="Arial"/>
                <w:bCs/>
              </w:rPr>
              <w:t>D nap</w:t>
            </w:r>
          </w:p>
        </w:tc>
      </w:tr>
      <w:tr w:rsidR="00F67E58" w:rsidRPr="00A62385" w:rsidTr="007F3CFA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580" w:type="dxa"/>
            <w:shd w:val="clear" w:color="auto" w:fill="D3DFEE"/>
          </w:tcPr>
          <w:p w:rsidR="00F67E58" w:rsidRDefault="00F67E58" w:rsidP="007D653F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SEK</w:t>
            </w:r>
            <w:r w:rsidRPr="00A62385">
              <w:rPr>
                <w:rFonts w:ascii="Arial Narrow" w:hAnsi="Arial Narrow" w:cs="Arial"/>
                <w:bCs/>
              </w:rPr>
              <w:t xml:space="preserve"> utalás</w:t>
            </w:r>
          </w:p>
        </w:tc>
        <w:tc>
          <w:tcPr>
            <w:tcW w:w="4253" w:type="dxa"/>
            <w:shd w:val="clear" w:color="auto" w:fill="D3DFEE"/>
          </w:tcPr>
          <w:p w:rsidR="00F67E58" w:rsidRDefault="00F67E58">
            <w:r w:rsidRPr="008B7099">
              <w:rPr>
                <w:rFonts w:ascii="Arial Narrow" w:hAnsi="Arial Narrow" w:cs="Arial"/>
                <w:bCs/>
              </w:rPr>
              <w:t>D nap</w:t>
            </w:r>
          </w:p>
        </w:tc>
      </w:tr>
      <w:tr w:rsidR="00F67E58" w:rsidRPr="00A62385" w:rsidTr="007F3CFA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580" w:type="dxa"/>
            <w:shd w:val="clear" w:color="auto" w:fill="auto"/>
          </w:tcPr>
          <w:p w:rsidR="00F67E58" w:rsidRDefault="00F67E58" w:rsidP="007D653F">
            <w:pPr>
              <w:pStyle w:val="FootnoteText"/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Sürgős USD</w:t>
            </w:r>
            <w:r w:rsidRPr="00A62385">
              <w:rPr>
                <w:rFonts w:ascii="Arial Narrow" w:hAnsi="Arial Narrow" w:cs="Arial"/>
                <w:bCs/>
              </w:rPr>
              <w:t xml:space="preserve"> utalás</w:t>
            </w:r>
          </w:p>
        </w:tc>
        <w:tc>
          <w:tcPr>
            <w:tcW w:w="4253" w:type="dxa"/>
            <w:shd w:val="clear" w:color="auto" w:fill="auto"/>
          </w:tcPr>
          <w:p w:rsidR="00F67E58" w:rsidRDefault="00F67E58">
            <w:r w:rsidRPr="008B7099">
              <w:rPr>
                <w:rFonts w:ascii="Arial Narrow" w:hAnsi="Arial Narrow" w:cs="Arial"/>
                <w:bCs/>
              </w:rPr>
              <w:t>D nap</w:t>
            </w:r>
          </w:p>
        </w:tc>
      </w:tr>
    </w:tbl>
    <w:p w:rsidR="00967742" w:rsidRPr="00AD4387" w:rsidRDefault="00C842BD" w:rsidP="00A422D7">
      <w:pPr>
        <w:pStyle w:val="FootnoteText"/>
        <w:ind w:left="180"/>
        <w:rPr>
          <w:rFonts w:ascii="Arial Narrow" w:hAnsi="Arial Narrow" w:cs="Arial"/>
          <w:bCs/>
          <w:sz w:val="18"/>
          <w:szCs w:val="22"/>
        </w:rPr>
      </w:pPr>
      <w:r w:rsidRPr="00AA1583">
        <w:rPr>
          <w:rFonts w:ascii="Arial Narrow" w:hAnsi="Arial Narrow" w:cs="Arial"/>
          <w:bCs/>
          <w:sz w:val="18"/>
          <w:szCs w:val="22"/>
        </w:rPr>
        <w:t xml:space="preserve">* </w:t>
      </w:r>
      <w:r>
        <w:rPr>
          <w:rFonts w:ascii="Arial Narrow" w:hAnsi="Arial Narrow" w:cs="Arial"/>
          <w:bCs/>
          <w:sz w:val="18"/>
          <w:szCs w:val="22"/>
        </w:rPr>
        <w:t>Sürgős utalások a Bankkal történt előzetes egyeztetés után kezdeményezhetőek.</w:t>
      </w:r>
    </w:p>
    <w:p w:rsidR="00A9572D" w:rsidRDefault="00A9572D">
      <w:pPr>
        <w:tabs>
          <w:tab w:val="left" w:pos="567"/>
          <w:tab w:val="right" w:pos="9180"/>
        </w:tabs>
        <w:ind w:left="-284"/>
        <w:rPr>
          <w:rFonts w:ascii="Arial Narrow" w:hAnsi="Arial Narrow"/>
          <w:sz w:val="16"/>
          <w:u w:val="single"/>
        </w:rPr>
      </w:pPr>
    </w:p>
    <w:p w:rsidR="009C3218" w:rsidRDefault="009C3218" w:rsidP="000075D1">
      <w:pPr>
        <w:autoSpaceDE w:val="0"/>
        <w:autoSpaceDN w:val="0"/>
        <w:adjustRightInd w:val="0"/>
        <w:ind w:left="90"/>
        <w:jc w:val="both"/>
        <w:rPr>
          <w:rFonts w:ascii="Arial Narrow" w:hAnsi="Arial Narrow" w:cs="Arial"/>
          <w:b/>
          <w:bCs/>
        </w:rPr>
      </w:pPr>
    </w:p>
    <w:p w:rsidR="000075D1" w:rsidRPr="00A62385" w:rsidRDefault="000075D1" w:rsidP="000075D1">
      <w:pPr>
        <w:autoSpaceDE w:val="0"/>
        <w:autoSpaceDN w:val="0"/>
        <w:adjustRightInd w:val="0"/>
        <w:ind w:left="90"/>
        <w:jc w:val="both"/>
        <w:rPr>
          <w:rFonts w:ascii="Arial Narrow" w:hAnsi="Arial Narrow" w:cs="Arial"/>
          <w:b/>
          <w:bCs/>
        </w:rPr>
      </w:pPr>
      <w:r w:rsidRPr="00A62385">
        <w:rPr>
          <w:rFonts w:ascii="Arial Narrow" w:hAnsi="Arial Narrow" w:cs="Arial"/>
          <w:b/>
          <w:bCs/>
        </w:rPr>
        <w:t>DEVIZAUTALÁS – JÓVÁÍRÁS</w:t>
      </w:r>
    </w:p>
    <w:tbl>
      <w:tblPr>
        <w:tblW w:w="9810" w:type="dxa"/>
        <w:tblInd w:w="1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580"/>
        <w:gridCol w:w="4230"/>
      </w:tblGrid>
      <w:tr w:rsidR="0079678C" w:rsidRPr="00A62385" w:rsidTr="00D11F14">
        <w:tc>
          <w:tcPr>
            <w:tcW w:w="5580" w:type="dxa"/>
            <w:shd w:val="clear" w:color="auto" w:fill="4F81BD"/>
          </w:tcPr>
          <w:p w:rsidR="0079678C" w:rsidRPr="00A62385" w:rsidRDefault="0079678C" w:rsidP="000075D1">
            <w:pPr>
              <w:jc w:val="both"/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  <w:tc>
          <w:tcPr>
            <w:tcW w:w="4230" w:type="dxa"/>
            <w:shd w:val="clear" w:color="auto" w:fill="4F81BD"/>
          </w:tcPr>
          <w:p w:rsidR="0079678C" w:rsidRDefault="0079678C" w:rsidP="0079678C">
            <w:pPr>
              <w:tabs>
                <w:tab w:val="left" w:pos="1260"/>
                <w:tab w:val="right" w:pos="9180"/>
              </w:tabs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0F20C9">
              <w:rPr>
                <w:rFonts w:ascii="Arial Narrow" w:hAnsi="Arial Narrow" w:cs="Arial"/>
                <w:b/>
                <w:bCs/>
                <w:color w:val="FFFFFF"/>
              </w:rPr>
              <w:t xml:space="preserve">Kedvezményezett  számlája jóváírásra kerül </w:t>
            </w:r>
          </w:p>
          <w:p w:rsidR="0079678C" w:rsidRPr="000F20C9" w:rsidRDefault="0079678C" w:rsidP="0079678C">
            <w:pPr>
              <w:tabs>
                <w:tab w:val="left" w:pos="1260"/>
                <w:tab w:val="right" w:pos="9180"/>
              </w:tabs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0F20C9">
              <w:rPr>
                <w:rFonts w:ascii="Arial Narrow" w:hAnsi="Arial Narrow" w:cs="Arial"/>
                <w:b/>
                <w:bCs/>
                <w:color w:val="FFFFFF"/>
              </w:rPr>
              <w:t>(deviza értéknap)</w:t>
            </w:r>
          </w:p>
        </w:tc>
      </w:tr>
      <w:tr w:rsidR="00B805F9" w:rsidRPr="00A62385" w:rsidTr="00D11F14">
        <w:tc>
          <w:tcPr>
            <w:tcW w:w="5580" w:type="dxa"/>
            <w:shd w:val="clear" w:color="auto" w:fill="DBE5F1" w:themeFill="accent1" w:themeFillTint="33"/>
          </w:tcPr>
          <w:p w:rsidR="00B805F9" w:rsidRPr="00A62385" w:rsidRDefault="00B805F9" w:rsidP="00140342">
            <w:pPr>
              <w:pStyle w:val="Heading3"/>
              <w:spacing w:line="276" w:lineRule="auto"/>
              <w:ind w:left="0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62385">
              <w:rPr>
                <w:rFonts w:ascii="Arial Narrow" w:hAnsi="Arial Narrow" w:cs="Arial"/>
                <w:b w:val="0"/>
                <w:bCs/>
                <w:sz w:val="20"/>
              </w:rPr>
              <w:t xml:space="preserve">Bejövő devizautalás </w:t>
            </w:r>
          </w:p>
        </w:tc>
        <w:tc>
          <w:tcPr>
            <w:tcW w:w="4230" w:type="dxa"/>
            <w:shd w:val="clear" w:color="auto" w:fill="DBE5F1" w:themeFill="accent1" w:themeFillTint="33"/>
          </w:tcPr>
          <w:p w:rsidR="00B805F9" w:rsidRPr="00A62385" w:rsidRDefault="00B805F9" w:rsidP="000075D1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 nap</w:t>
            </w:r>
            <w:r w:rsidR="00922156">
              <w:rPr>
                <w:rFonts w:ascii="Arial Narrow" w:hAnsi="Arial Narrow" w:cs="Arial"/>
                <w:bCs/>
              </w:rPr>
              <w:t>, haladéktalanul</w:t>
            </w:r>
          </w:p>
        </w:tc>
      </w:tr>
      <w:tr w:rsidR="00C75135" w:rsidRPr="00A62385" w:rsidTr="00D11F14">
        <w:tc>
          <w:tcPr>
            <w:tcW w:w="5580" w:type="dxa"/>
            <w:shd w:val="clear" w:color="auto" w:fill="auto"/>
          </w:tcPr>
          <w:p w:rsidR="00C75135" w:rsidRPr="00A62385" w:rsidRDefault="00C75135" w:rsidP="00903EF4">
            <w:pPr>
              <w:pStyle w:val="Heading3"/>
              <w:spacing w:line="276" w:lineRule="auto"/>
              <w:ind w:left="0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62385">
              <w:rPr>
                <w:rFonts w:ascii="Arial Narrow" w:hAnsi="Arial Narrow" w:cs="Arial"/>
                <w:b w:val="0"/>
                <w:bCs/>
                <w:sz w:val="20"/>
              </w:rPr>
              <w:t>Bejövő SCT (Sepa credit transfer)</w:t>
            </w:r>
          </w:p>
        </w:tc>
        <w:tc>
          <w:tcPr>
            <w:tcW w:w="4230" w:type="dxa"/>
            <w:shd w:val="clear" w:color="auto" w:fill="auto"/>
          </w:tcPr>
          <w:p w:rsidR="00C75135" w:rsidRPr="00A62385" w:rsidRDefault="00C75135" w:rsidP="00903EF4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 nap</w:t>
            </w:r>
            <w:r w:rsidR="00922156">
              <w:rPr>
                <w:rFonts w:ascii="Arial Narrow" w:hAnsi="Arial Narrow" w:cs="Arial"/>
                <w:bCs/>
              </w:rPr>
              <w:t>, haladéktalanul</w:t>
            </w:r>
          </w:p>
        </w:tc>
      </w:tr>
    </w:tbl>
    <w:p w:rsidR="00D04E53" w:rsidRDefault="00D04E53" w:rsidP="00DA510D">
      <w:pPr>
        <w:autoSpaceDE w:val="0"/>
        <w:autoSpaceDN w:val="0"/>
        <w:adjustRightInd w:val="0"/>
        <w:ind w:left="90"/>
        <w:jc w:val="both"/>
        <w:rPr>
          <w:rFonts w:ascii="Arial Narrow" w:hAnsi="Arial Narrow" w:cs="Arial"/>
          <w:b/>
          <w:bCs/>
        </w:rPr>
      </w:pPr>
    </w:p>
    <w:p w:rsidR="00D04E53" w:rsidRDefault="00D04E53" w:rsidP="000075D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D04E53" w:rsidRDefault="00D04E53">
      <w:pPr>
        <w:rPr>
          <w:rFonts w:ascii="Arial Narrow" w:hAnsi="Arial Narrow" w:cs="Arial"/>
          <w:b/>
          <w:bCs/>
          <w:color w:val="1F497D"/>
          <w:sz w:val="24"/>
          <w:szCs w:val="24"/>
        </w:rPr>
      </w:pPr>
      <w:r>
        <w:rPr>
          <w:rFonts w:ascii="Arial Narrow" w:hAnsi="Arial Narrow" w:cs="Arial"/>
          <w:b/>
          <w:bCs/>
          <w:color w:val="1F497D"/>
          <w:sz w:val="24"/>
          <w:szCs w:val="24"/>
        </w:rPr>
        <w:br w:type="page"/>
      </w:r>
    </w:p>
    <w:p w:rsidR="008D7CAF" w:rsidRDefault="008D7CAF" w:rsidP="000075D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C44467" w:rsidRDefault="00C44467" w:rsidP="000075D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:rsidR="000075D1" w:rsidRPr="00A62385" w:rsidRDefault="000075D1" w:rsidP="000075D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  <w:r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>KONVERZIÓ</w:t>
      </w:r>
      <w:r w:rsidR="00C75135"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>S</w:t>
      </w:r>
      <w:r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 </w:t>
      </w:r>
      <w:r w:rsidR="00482F31"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ÁTUTALÁSI </w:t>
      </w:r>
      <w:r w:rsidRPr="00A62385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MEGBÍZÁSOK FELDOLGOZÁSI RENDJE </w:t>
      </w:r>
    </w:p>
    <w:p w:rsidR="00563200" w:rsidRPr="00A62385" w:rsidRDefault="00563200" w:rsidP="000075D1">
      <w:pPr>
        <w:autoSpaceDE w:val="0"/>
        <w:autoSpaceDN w:val="0"/>
        <w:adjustRightInd w:val="0"/>
        <w:rPr>
          <w:rFonts w:ascii="Arial Narrow" w:hAnsi="Arial Narrow" w:cs="Arial"/>
          <w:bCs/>
        </w:rPr>
      </w:pPr>
    </w:p>
    <w:p w:rsidR="000075D1" w:rsidRPr="00A62385" w:rsidRDefault="000075D1" w:rsidP="000075D1">
      <w:pPr>
        <w:autoSpaceDE w:val="0"/>
        <w:autoSpaceDN w:val="0"/>
        <w:adjustRightInd w:val="0"/>
        <w:rPr>
          <w:rFonts w:ascii="Arial Narrow" w:hAnsi="Arial Narrow" w:cs="Arial"/>
          <w:bCs/>
        </w:rPr>
      </w:pPr>
    </w:p>
    <w:p w:rsidR="000075D1" w:rsidRPr="00A62385" w:rsidRDefault="00C75135" w:rsidP="000075D1">
      <w:pPr>
        <w:autoSpaceDE w:val="0"/>
        <w:autoSpaceDN w:val="0"/>
        <w:adjustRightInd w:val="0"/>
        <w:ind w:left="90"/>
        <w:jc w:val="both"/>
        <w:rPr>
          <w:rFonts w:ascii="Arial Narrow" w:hAnsi="Arial Narrow" w:cs="Arial"/>
          <w:b/>
          <w:bCs/>
        </w:rPr>
      </w:pPr>
      <w:r w:rsidRPr="00A62385">
        <w:rPr>
          <w:rFonts w:ascii="Arial Narrow" w:hAnsi="Arial Narrow" w:cs="Arial"/>
          <w:b/>
          <w:bCs/>
        </w:rPr>
        <w:t xml:space="preserve">ELEKTRONIKUSAN ÉS PAPÍRALAPON BENYÚJTOTT </w:t>
      </w:r>
      <w:r w:rsidR="000075D1" w:rsidRPr="00A62385">
        <w:rPr>
          <w:rFonts w:ascii="Arial Narrow" w:hAnsi="Arial Narrow" w:cs="Arial"/>
          <w:b/>
          <w:bCs/>
        </w:rPr>
        <w:t xml:space="preserve">FT UTALÁS </w:t>
      </w:r>
      <w:r w:rsidRPr="00A62385">
        <w:rPr>
          <w:rFonts w:ascii="Arial Narrow" w:hAnsi="Arial Narrow" w:cs="Arial"/>
          <w:b/>
          <w:bCs/>
        </w:rPr>
        <w:t>KONVERZIÓVAL</w:t>
      </w:r>
      <w:r w:rsidR="000075D1" w:rsidRPr="00A62385">
        <w:rPr>
          <w:rFonts w:ascii="Arial Narrow" w:hAnsi="Arial Narrow" w:cs="Arial"/>
          <w:b/>
          <w:bCs/>
        </w:rPr>
        <w:t>– TERHELÉS</w:t>
      </w:r>
    </w:p>
    <w:tbl>
      <w:tblPr>
        <w:tblW w:w="9833" w:type="dxa"/>
        <w:tblInd w:w="1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722"/>
        <w:gridCol w:w="4111"/>
      </w:tblGrid>
      <w:tr w:rsidR="00946B7F" w:rsidRPr="00A62385" w:rsidTr="00946B7F">
        <w:tc>
          <w:tcPr>
            <w:tcW w:w="5722" w:type="dxa"/>
            <w:shd w:val="clear" w:color="auto" w:fill="4F81BD"/>
          </w:tcPr>
          <w:p w:rsidR="00946B7F" w:rsidRPr="00A62385" w:rsidRDefault="00946B7F" w:rsidP="000075D1">
            <w:pPr>
              <w:jc w:val="both"/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  <w:tc>
          <w:tcPr>
            <w:tcW w:w="4111" w:type="dxa"/>
            <w:shd w:val="clear" w:color="auto" w:fill="4F81BD"/>
          </w:tcPr>
          <w:p w:rsidR="00946B7F" w:rsidRPr="00A62385" w:rsidRDefault="00946B7F" w:rsidP="0079678C">
            <w:pPr>
              <w:tabs>
                <w:tab w:val="left" w:pos="1260"/>
                <w:tab w:val="right" w:pos="9180"/>
              </w:tabs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A62385">
              <w:rPr>
                <w:rFonts w:ascii="Arial Narrow" w:hAnsi="Arial Narrow" w:cs="Arial"/>
                <w:b/>
                <w:bCs/>
                <w:color w:val="FFFFFF"/>
              </w:rPr>
              <w:t>Kedvezményezett</w:t>
            </w: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 bank nostro számlája</w:t>
            </w:r>
            <w:r w:rsidRPr="00A62385">
              <w:rPr>
                <w:rFonts w:ascii="Arial Narrow" w:hAnsi="Arial Narrow" w:cs="Arial"/>
                <w:b/>
                <w:bCs/>
                <w:color w:val="FFFFFF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jóváírásra kerül </w:t>
            </w:r>
            <w:r w:rsidRPr="00A62385">
              <w:rPr>
                <w:rFonts w:ascii="Arial Narrow" w:hAnsi="Arial Narrow" w:cs="Arial"/>
                <w:b/>
                <w:bCs/>
                <w:color w:val="FFFFFF"/>
              </w:rPr>
              <w:t>(deviza értéknap)</w:t>
            </w:r>
          </w:p>
        </w:tc>
      </w:tr>
      <w:tr w:rsidR="00946B7F" w:rsidRPr="00A62385" w:rsidTr="00946B7F">
        <w:tc>
          <w:tcPr>
            <w:tcW w:w="5722" w:type="dxa"/>
            <w:shd w:val="clear" w:color="auto" w:fill="auto"/>
          </w:tcPr>
          <w:p w:rsidR="00946B7F" w:rsidRDefault="00946B7F" w:rsidP="000075D1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Kimenő Ft utalás konverzióval Giro rendszeren keresztül</w:t>
            </w:r>
          </w:p>
          <w:p w:rsidR="00946B7F" w:rsidRDefault="00946B7F" w:rsidP="000075D1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EUR - HUF</w:t>
            </w:r>
          </w:p>
          <w:p w:rsidR="00946B7F" w:rsidRPr="00A62385" w:rsidRDefault="00946B7F" w:rsidP="00846F78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Egyéb esetben</w:t>
            </w:r>
          </w:p>
        </w:tc>
        <w:tc>
          <w:tcPr>
            <w:tcW w:w="4111" w:type="dxa"/>
            <w:shd w:val="clear" w:color="auto" w:fill="auto"/>
          </w:tcPr>
          <w:p w:rsidR="00946B7F" w:rsidRDefault="00946B7F" w:rsidP="000075D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46B7F" w:rsidRDefault="00946B7F" w:rsidP="000075D1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D+1</w:t>
            </w:r>
            <w:r w:rsidRPr="00A62385">
              <w:rPr>
                <w:rFonts w:ascii="Arial Narrow" w:hAnsi="Arial Narrow" w:cs="Arial"/>
                <w:bCs/>
              </w:rPr>
              <w:t xml:space="preserve"> nap</w:t>
            </w:r>
          </w:p>
          <w:p w:rsidR="00946B7F" w:rsidRPr="00A62385" w:rsidRDefault="00946B7F" w:rsidP="000075D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D+2 nap</w:t>
            </w:r>
          </w:p>
        </w:tc>
      </w:tr>
      <w:tr w:rsidR="00946B7F" w:rsidRPr="00A62385" w:rsidTr="00946B7F">
        <w:tc>
          <w:tcPr>
            <w:tcW w:w="5722" w:type="dxa"/>
            <w:shd w:val="clear" w:color="auto" w:fill="D3DFEE"/>
          </w:tcPr>
          <w:p w:rsidR="00946B7F" w:rsidRDefault="00946B7F" w:rsidP="000075D1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Kimenő Ft utalás konverzióval Viber rendszeren keresztül</w:t>
            </w:r>
          </w:p>
          <w:p w:rsidR="00946B7F" w:rsidRDefault="00946B7F" w:rsidP="00846F78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EUR - HUF</w:t>
            </w:r>
          </w:p>
          <w:p w:rsidR="00946B7F" w:rsidRPr="00A62385" w:rsidRDefault="00946B7F" w:rsidP="00846F78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Egyéb esetben</w:t>
            </w:r>
          </w:p>
        </w:tc>
        <w:tc>
          <w:tcPr>
            <w:tcW w:w="4111" w:type="dxa"/>
            <w:shd w:val="clear" w:color="auto" w:fill="D3DFEE"/>
          </w:tcPr>
          <w:p w:rsidR="00946B7F" w:rsidRDefault="00946B7F" w:rsidP="000075D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46B7F" w:rsidRDefault="00946B7F" w:rsidP="00846F78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D+1</w:t>
            </w:r>
            <w:r w:rsidRPr="00A62385">
              <w:rPr>
                <w:rFonts w:ascii="Arial Narrow" w:hAnsi="Arial Narrow" w:cs="Arial"/>
                <w:bCs/>
              </w:rPr>
              <w:t xml:space="preserve"> nap</w:t>
            </w:r>
          </w:p>
          <w:p w:rsidR="00946B7F" w:rsidRPr="00A62385" w:rsidRDefault="00946B7F" w:rsidP="00846F7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D+2 nap</w:t>
            </w:r>
          </w:p>
        </w:tc>
      </w:tr>
      <w:tr w:rsidR="00946B7F" w:rsidRPr="00A62385" w:rsidTr="00946B7F">
        <w:tc>
          <w:tcPr>
            <w:tcW w:w="5722" w:type="dxa"/>
          </w:tcPr>
          <w:p w:rsidR="00946B7F" w:rsidRDefault="00946B7F" w:rsidP="000075D1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Kimenő Ft utalás konverzióval Swift rendszeren keresztül</w:t>
            </w:r>
          </w:p>
          <w:p w:rsidR="00946B7F" w:rsidRDefault="00946B7F" w:rsidP="00846F78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EUR - HUF</w:t>
            </w:r>
          </w:p>
          <w:p w:rsidR="00946B7F" w:rsidRPr="00A62385" w:rsidRDefault="00946B7F" w:rsidP="00846F78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Egyéb esetben</w:t>
            </w:r>
          </w:p>
        </w:tc>
        <w:tc>
          <w:tcPr>
            <w:tcW w:w="4111" w:type="dxa"/>
          </w:tcPr>
          <w:p w:rsidR="00946B7F" w:rsidRDefault="00946B7F" w:rsidP="000075D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46B7F" w:rsidRDefault="00946B7F" w:rsidP="00846F78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D+1</w:t>
            </w:r>
            <w:r w:rsidRPr="00A62385">
              <w:rPr>
                <w:rFonts w:ascii="Arial Narrow" w:hAnsi="Arial Narrow" w:cs="Arial"/>
                <w:bCs/>
              </w:rPr>
              <w:t xml:space="preserve"> nap</w:t>
            </w:r>
          </w:p>
          <w:p w:rsidR="00946B7F" w:rsidRPr="00A62385" w:rsidRDefault="00946B7F" w:rsidP="00846F7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D+2 nap</w:t>
            </w:r>
          </w:p>
        </w:tc>
      </w:tr>
    </w:tbl>
    <w:p w:rsidR="000075D1" w:rsidRPr="00A62385" w:rsidRDefault="000075D1" w:rsidP="000B3C3A">
      <w:pPr>
        <w:pStyle w:val="NormalIndent"/>
        <w:rPr>
          <w:rFonts w:ascii="Arial Narrow" w:hAnsi="Arial Narrow"/>
        </w:rPr>
      </w:pPr>
    </w:p>
    <w:p w:rsidR="00C75135" w:rsidRPr="00A62385" w:rsidRDefault="00C75135" w:rsidP="00C75135">
      <w:pPr>
        <w:autoSpaceDE w:val="0"/>
        <w:autoSpaceDN w:val="0"/>
        <w:adjustRightInd w:val="0"/>
        <w:ind w:left="90"/>
        <w:jc w:val="both"/>
        <w:rPr>
          <w:rFonts w:ascii="Arial Narrow" w:hAnsi="Arial Narrow" w:cs="Arial"/>
          <w:b/>
          <w:bCs/>
        </w:rPr>
      </w:pPr>
      <w:r w:rsidRPr="00A62385">
        <w:rPr>
          <w:rFonts w:ascii="Arial Narrow" w:hAnsi="Arial Narrow" w:cs="Arial"/>
          <w:b/>
          <w:bCs/>
        </w:rPr>
        <w:t>FORINT UTALÁS KONVERZIÓVAL– JÓVÁÍRÁS</w:t>
      </w:r>
    </w:p>
    <w:tbl>
      <w:tblPr>
        <w:tblW w:w="9833" w:type="dxa"/>
        <w:tblInd w:w="1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722"/>
        <w:gridCol w:w="4111"/>
      </w:tblGrid>
      <w:tr w:rsidR="00946B7F" w:rsidRPr="00A62385" w:rsidTr="00946B7F">
        <w:tc>
          <w:tcPr>
            <w:tcW w:w="5722" w:type="dxa"/>
            <w:shd w:val="clear" w:color="auto" w:fill="4F81BD"/>
          </w:tcPr>
          <w:p w:rsidR="00946B7F" w:rsidRPr="00A62385" w:rsidRDefault="00946B7F" w:rsidP="00903EF4">
            <w:pPr>
              <w:jc w:val="both"/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  <w:tc>
          <w:tcPr>
            <w:tcW w:w="4111" w:type="dxa"/>
            <w:shd w:val="clear" w:color="auto" w:fill="4F81BD"/>
          </w:tcPr>
          <w:p w:rsidR="00946B7F" w:rsidRPr="00A62385" w:rsidRDefault="00946B7F" w:rsidP="0079678C">
            <w:pPr>
              <w:tabs>
                <w:tab w:val="left" w:pos="1260"/>
                <w:tab w:val="right" w:pos="9180"/>
              </w:tabs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Kedvezményezett számlája jóváírásra kerül </w:t>
            </w:r>
            <w:r w:rsidRPr="00A62385">
              <w:rPr>
                <w:rFonts w:ascii="Arial Narrow" w:hAnsi="Arial Narrow" w:cs="Arial"/>
                <w:b/>
                <w:bCs/>
                <w:color w:val="FFFFFF"/>
              </w:rPr>
              <w:t>(deviza értéknap)</w:t>
            </w:r>
          </w:p>
        </w:tc>
      </w:tr>
      <w:tr w:rsidR="00946B7F" w:rsidRPr="00A62385" w:rsidTr="00946B7F">
        <w:tc>
          <w:tcPr>
            <w:tcW w:w="5722" w:type="dxa"/>
            <w:shd w:val="clear" w:color="auto" w:fill="auto"/>
          </w:tcPr>
          <w:p w:rsidR="00946B7F" w:rsidRPr="00A62385" w:rsidRDefault="00946B7F" w:rsidP="00903EF4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 xml:space="preserve">Bejövő Ft utalás EGT devizanemű számlára </w:t>
            </w:r>
          </w:p>
        </w:tc>
        <w:tc>
          <w:tcPr>
            <w:tcW w:w="4111" w:type="dxa"/>
            <w:shd w:val="clear" w:color="auto" w:fill="auto"/>
          </w:tcPr>
          <w:p w:rsidR="00946B7F" w:rsidRPr="00A62385" w:rsidRDefault="00946B7F" w:rsidP="009E077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 xml:space="preserve">D  nap, haladéktalanul </w:t>
            </w:r>
          </w:p>
        </w:tc>
      </w:tr>
      <w:tr w:rsidR="00B128BF" w:rsidRPr="00A62385" w:rsidTr="00946B7F">
        <w:tc>
          <w:tcPr>
            <w:tcW w:w="5722" w:type="dxa"/>
            <w:shd w:val="clear" w:color="auto" w:fill="auto"/>
          </w:tcPr>
          <w:p w:rsidR="00B128BF" w:rsidRPr="00A62385" w:rsidRDefault="00B128BF" w:rsidP="00BB47F9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Bejövő  azonnali </w:t>
            </w:r>
            <w:r w:rsidR="00BB47F9">
              <w:rPr>
                <w:rFonts w:ascii="Arial Narrow" w:hAnsi="Arial Narrow" w:cs="Arial"/>
                <w:bCs/>
              </w:rPr>
              <w:t>F</w:t>
            </w:r>
            <w:r>
              <w:rPr>
                <w:rFonts w:ascii="Arial Narrow" w:hAnsi="Arial Narrow" w:cs="Arial"/>
                <w:bCs/>
              </w:rPr>
              <w:t>t utalás EGT / nem EGT devizanemű számlára</w:t>
            </w:r>
          </w:p>
        </w:tc>
        <w:tc>
          <w:tcPr>
            <w:tcW w:w="4111" w:type="dxa"/>
            <w:shd w:val="clear" w:color="auto" w:fill="auto"/>
          </w:tcPr>
          <w:p w:rsidR="00B128BF" w:rsidRPr="00A62385" w:rsidRDefault="00BB47F9" w:rsidP="00BB47F9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Haladéktalanul, az év minden napján</w:t>
            </w:r>
          </w:p>
        </w:tc>
      </w:tr>
      <w:tr w:rsidR="00946B7F" w:rsidRPr="00A62385" w:rsidTr="00946B7F">
        <w:tc>
          <w:tcPr>
            <w:tcW w:w="5722" w:type="dxa"/>
            <w:shd w:val="clear" w:color="auto" w:fill="D3DFEE"/>
          </w:tcPr>
          <w:p w:rsidR="00946B7F" w:rsidRPr="00A62385" w:rsidRDefault="00946B7F" w:rsidP="00903EF4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Bejövő Ft utalás nem EGT devizanemű számlára</w:t>
            </w:r>
          </w:p>
        </w:tc>
        <w:tc>
          <w:tcPr>
            <w:tcW w:w="4111" w:type="dxa"/>
            <w:shd w:val="clear" w:color="auto" w:fill="D3DFEE"/>
          </w:tcPr>
          <w:p w:rsidR="00946B7F" w:rsidRPr="00A62385" w:rsidRDefault="00946B7F" w:rsidP="00367E8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 nap</w:t>
            </w:r>
          </w:p>
        </w:tc>
      </w:tr>
    </w:tbl>
    <w:p w:rsidR="00C75135" w:rsidRPr="00A62385" w:rsidRDefault="00C75135" w:rsidP="000B3C3A">
      <w:pPr>
        <w:pStyle w:val="NormalIndent"/>
        <w:rPr>
          <w:rFonts w:ascii="Arial Narrow" w:hAnsi="Arial Narrow"/>
        </w:rPr>
      </w:pPr>
    </w:p>
    <w:p w:rsidR="002C53F1" w:rsidRPr="00A62385" w:rsidRDefault="002C53F1" w:rsidP="002C53F1">
      <w:pPr>
        <w:autoSpaceDE w:val="0"/>
        <w:autoSpaceDN w:val="0"/>
        <w:adjustRightInd w:val="0"/>
        <w:ind w:left="90"/>
        <w:jc w:val="both"/>
        <w:rPr>
          <w:rFonts w:ascii="Arial Narrow" w:hAnsi="Arial Narrow" w:cs="Arial"/>
          <w:b/>
          <w:bCs/>
        </w:rPr>
      </w:pPr>
      <w:r w:rsidRPr="00A62385">
        <w:rPr>
          <w:rFonts w:ascii="Arial Narrow" w:hAnsi="Arial Narrow" w:cs="Arial"/>
          <w:b/>
          <w:bCs/>
        </w:rPr>
        <w:t>ELEKTRONIKUSAN ÉS PAPÍRALAPON BENYÚJTOTT DEVIZAUTALÁS KONVERZIÓVAL– TERHELÉS</w:t>
      </w:r>
    </w:p>
    <w:tbl>
      <w:tblPr>
        <w:tblW w:w="9833" w:type="dxa"/>
        <w:tblInd w:w="1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722"/>
        <w:gridCol w:w="4111"/>
      </w:tblGrid>
      <w:tr w:rsidR="00946B7F" w:rsidRPr="00A62385" w:rsidTr="00946B7F">
        <w:tc>
          <w:tcPr>
            <w:tcW w:w="5722" w:type="dxa"/>
            <w:shd w:val="clear" w:color="auto" w:fill="4F81BD"/>
          </w:tcPr>
          <w:p w:rsidR="00946B7F" w:rsidRPr="00A62385" w:rsidRDefault="00946B7F" w:rsidP="00903EF4">
            <w:pPr>
              <w:jc w:val="both"/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  <w:tc>
          <w:tcPr>
            <w:tcW w:w="4111" w:type="dxa"/>
            <w:shd w:val="clear" w:color="auto" w:fill="4F81BD"/>
          </w:tcPr>
          <w:p w:rsidR="00946B7F" w:rsidRPr="00A62385" w:rsidRDefault="00946B7F" w:rsidP="00903EF4">
            <w:pPr>
              <w:tabs>
                <w:tab w:val="left" w:pos="1260"/>
                <w:tab w:val="right" w:pos="9180"/>
              </w:tabs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A62385">
              <w:rPr>
                <w:rFonts w:ascii="Arial Narrow" w:hAnsi="Arial Narrow" w:cs="Arial"/>
                <w:b/>
                <w:bCs/>
                <w:color w:val="FFFFFF"/>
              </w:rPr>
              <w:t>Kedvezményezett számlája jóváír</w:t>
            </w:r>
            <w:r w:rsidR="002F6D67">
              <w:rPr>
                <w:rFonts w:ascii="Arial Narrow" w:hAnsi="Arial Narrow" w:cs="Arial"/>
                <w:b/>
                <w:bCs/>
                <w:color w:val="FFFFFF"/>
              </w:rPr>
              <w:t xml:space="preserve">ásra kerül </w:t>
            </w:r>
          </w:p>
          <w:p w:rsidR="00946B7F" w:rsidRPr="00A62385" w:rsidRDefault="00946B7F" w:rsidP="00903EF4">
            <w:pPr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A62385">
              <w:rPr>
                <w:rFonts w:ascii="Arial Narrow" w:hAnsi="Arial Narrow" w:cs="Arial"/>
                <w:b/>
                <w:bCs/>
                <w:color w:val="FFFFFF"/>
              </w:rPr>
              <w:t>(deviza értéknap)</w:t>
            </w:r>
          </w:p>
        </w:tc>
      </w:tr>
      <w:tr w:rsidR="00946B7F" w:rsidRPr="00A62385" w:rsidTr="00946B7F">
        <w:tc>
          <w:tcPr>
            <w:tcW w:w="5722" w:type="dxa"/>
            <w:shd w:val="clear" w:color="auto" w:fill="auto"/>
          </w:tcPr>
          <w:p w:rsidR="00946B7F" w:rsidRDefault="00946B7F" w:rsidP="002C53F1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 xml:space="preserve">Kimenő devizautalás  utalás konverzióval </w:t>
            </w:r>
          </w:p>
          <w:p w:rsidR="00946B7F" w:rsidRDefault="00946B7F" w:rsidP="002C53F1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HUF-EUR</w:t>
            </w:r>
          </w:p>
          <w:p w:rsidR="00946B7F" w:rsidRPr="00A62385" w:rsidRDefault="00607DB2" w:rsidP="002C53F1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RBL-OTH</w:t>
            </w:r>
            <w:r w:rsidR="00946B7F">
              <w:rPr>
                <w:rFonts w:ascii="Arial Narrow" w:hAnsi="Arial Narrow" w:cs="Arial"/>
                <w:bCs/>
              </w:rPr>
              <w:t>Egyéb esetben</w:t>
            </w:r>
          </w:p>
        </w:tc>
        <w:tc>
          <w:tcPr>
            <w:tcW w:w="4111" w:type="dxa"/>
            <w:shd w:val="clear" w:color="auto" w:fill="auto"/>
          </w:tcPr>
          <w:p w:rsidR="00946B7F" w:rsidRDefault="00946B7F" w:rsidP="00903EF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46B7F" w:rsidRDefault="00946B7F" w:rsidP="00903EF4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</w:t>
            </w:r>
            <w:r w:rsidRPr="00A62385">
              <w:rPr>
                <w:rFonts w:ascii="Arial Narrow" w:hAnsi="Arial Narrow" w:cs="Arial"/>
                <w:bCs/>
              </w:rPr>
              <w:t>+</w:t>
            </w:r>
            <w:r>
              <w:rPr>
                <w:rFonts w:ascii="Arial Narrow" w:hAnsi="Arial Narrow" w:cs="Arial"/>
                <w:bCs/>
              </w:rPr>
              <w:t>1</w:t>
            </w:r>
            <w:r w:rsidRPr="00A62385">
              <w:rPr>
                <w:rFonts w:ascii="Arial Narrow" w:hAnsi="Arial Narrow" w:cs="Arial"/>
                <w:bCs/>
              </w:rPr>
              <w:t xml:space="preserve"> nap</w:t>
            </w:r>
            <w:r>
              <w:rPr>
                <w:rFonts w:ascii="Arial Narrow" w:hAnsi="Arial Narrow" w:cs="Arial"/>
                <w:bCs/>
              </w:rPr>
              <w:t>*</w:t>
            </w:r>
          </w:p>
          <w:p w:rsidR="00946B7F" w:rsidRPr="00A62385" w:rsidRDefault="00607DB2" w:rsidP="00903EF4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D+1 nap</w:t>
            </w:r>
            <w:r w:rsidR="00946B7F">
              <w:rPr>
                <w:rFonts w:ascii="Arial Narrow" w:hAnsi="Arial Narrow" w:cs="Arial"/>
                <w:bCs/>
              </w:rPr>
              <w:t>D</w:t>
            </w:r>
            <w:r w:rsidR="00946B7F" w:rsidRPr="00A62385">
              <w:rPr>
                <w:rFonts w:ascii="Arial Narrow" w:hAnsi="Arial Narrow" w:cs="Arial"/>
                <w:bCs/>
              </w:rPr>
              <w:t>+2 nap</w:t>
            </w:r>
          </w:p>
        </w:tc>
      </w:tr>
      <w:tr w:rsidR="00946B7F" w:rsidRPr="00A62385" w:rsidTr="00946B7F">
        <w:tc>
          <w:tcPr>
            <w:tcW w:w="5722" w:type="dxa"/>
            <w:shd w:val="clear" w:color="auto" w:fill="D3DFEE"/>
          </w:tcPr>
          <w:p w:rsidR="00946B7F" w:rsidRPr="00A62385" w:rsidRDefault="00946B7F" w:rsidP="00CB543B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Bankon belüli devizautalás konverzióval EGT devizanemben, EGT devizanemű számlára / számláró</w:t>
            </w:r>
          </w:p>
        </w:tc>
        <w:tc>
          <w:tcPr>
            <w:tcW w:w="4111" w:type="dxa"/>
            <w:shd w:val="clear" w:color="auto" w:fill="D3DFEE"/>
          </w:tcPr>
          <w:p w:rsidR="00946B7F" w:rsidRPr="00A62385" w:rsidRDefault="00946B7F" w:rsidP="009E077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 nap, haladéktalanul</w:t>
            </w:r>
          </w:p>
        </w:tc>
      </w:tr>
      <w:tr w:rsidR="00946B7F" w:rsidRPr="00A62385" w:rsidTr="00946B7F">
        <w:tc>
          <w:tcPr>
            <w:tcW w:w="5722" w:type="dxa"/>
          </w:tcPr>
          <w:p w:rsidR="00946B7F" w:rsidRDefault="00946B7F" w:rsidP="00903EF4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Bankon belüli devizautalás konverzióval EGT devizanemben, nem EGT devizanemű számlára / számláról</w:t>
            </w:r>
          </w:p>
          <w:p w:rsidR="00946B7F" w:rsidRPr="00A62385" w:rsidRDefault="00946B7F" w:rsidP="00903EF4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C95609">
              <w:rPr>
                <w:rFonts w:ascii="Arial Narrow" w:hAnsi="Arial Narrow" w:cs="Arial"/>
                <w:bCs/>
              </w:rPr>
              <w:t>Egyéb esetben</w:t>
            </w:r>
          </w:p>
        </w:tc>
        <w:tc>
          <w:tcPr>
            <w:tcW w:w="4111" w:type="dxa"/>
          </w:tcPr>
          <w:p w:rsidR="00946B7F" w:rsidRDefault="00946B7F" w:rsidP="00903EF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46B7F" w:rsidRPr="00A62385" w:rsidRDefault="00946B7F" w:rsidP="00903E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D+2 nap</w:t>
            </w:r>
          </w:p>
        </w:tc>
      </w:tr>
      <w:tr w:rsidR="00946B7F" w:rsidRPr="00A62385" w:rsidTr="00946B7F">
        <w:tc>
          <w:tcPr>
            <w:tcW w:w="5722" w:type="dxa"/>
            <w:shd w:val="clear" w:color="auto" w:fill="D3DFEE"/>
          </w:tcPr>
          <w:p w:rsidR="00946B7F" w:rsidRPr="00A62385" w:rsidRDefault="00946B7F" w:rsidP="00903EF4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Bankon belül devizautalás  konverzióval nem EGT devizanemben</w:t>
            </w:r>
          </w:p>
        </w:tc>
        <w:tc>
          <w:tcPr>
            <w:tcW w:w="4111" w:type="dxa"/>
            <w:shd w:val="clear" w:color="auto" w:fill="D3DFEE"/>
          </w:tcPr>
          <w:p w:rsidR="00946B7F" w:rsidRPr="00A62385" w:rsidRDefault="00946B7F" w:rsidP="00903E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>D+2 nap</w:t>
            </w:r>
          </w:p>
        </w:tc>
      </w:tr>
    </w:tbl>
    <w:p w:rsidR="002C53F1" w:rsidRPr="00A62385" w:rsidRDefault="002C53F1" w:rsidP="000B3C3A">
      <w:pPr>
        <w:pStyle w:val="NormalIndent"/>
        <w:rPr>
          <w:rFonts w:ascii="Arial Narrow" w:hAnsi="Arial Narrow"/>
        </w:rPr>
      </w:pPr>
    </w:p>
    <w:p w:rsidR="00CB543B" w:rsidRPr="00A62385" w:rsidRDefault="00CB543B" w:rsidP="00CB543B">
      <w:pPr>
        <w:autoSpaceDE w:val="0"/>
        <w:autoSpaceDN w:val="0"/>
        <w:adjustRightInd w:val="0"/>
        <w:ind w:left="90"/>
        <w:jc w:val="both"/>
        <w:rPr>
          <w:rFonts w:ascii="Arial Narrow" w:hAnsi="Arial Narrow" w:cs="Arial"/>
          <w:b/>
          <w:bCs/>
        </w:rPr>
      </w:pPr>
      <w:r w:rsidRPr="00A62385">
        <w:rPr>
          <w:rFonts w:ascii="Arial Narrow" w:hAnsi="Arial Narrow" w:cs="Arial"/>
          <w:b/>
          <w:bCs/>
        </w:rPr>
        <w:t>DEVIZAUTALÁS KONVERZIÓVAL– JÓVÁÍRÁS</w:t>
      </w:r>
      <w:r w:rsidR="00BE26F2">
        <w:rPr>
          <w:rFonts w:ascii="Arial Narrow" w:hAnsi="Arial Narrow" w:cs="Arial"/>
          <w:b/>
          <w:bCs/>
        </w:rPr>
        <w:t xml:space="preserve"> </w:t>
      </w:r>
    </w:p>
    <w:tbl>
      <w:tblPr>
        <w:tblW w:w="9691" w:type="dxa"/>
        <w:tblInd w:w="1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722"/>
        <w:gridCol w:w="3969"/>
      </w:tblGrid>
      <w:tr w:rsidR="00946B7F" w:rsidRPr="00A62385" w:rsidTr="00946B7F">
        <w:tc>
          <w:tcPr>
            <w:tcW w:w="5722" w:type="dxa"/>
            <w:shd w:val="clear" w:color="auto" w:fill="4F81BD" w:themeFill="accent1"/>
          </w:tcPr>
          <w:p w:rsidR="00946B7F" w:rsidRPr="00A62385" w:rsidRDefault="00946B7F" w:rsidP="00903EF4">
            <w:pPr>
              <w:jc w:val="both"/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  <w:tc>
          <w:tcPr>
            <w:tcW w:w="3969" w:type="dxa"/>
            <w:shd w:val="clear" w:color="auto" w:fill="4F81BD" w:themeFill="accent1"/>
          </w:tcPr>
          <w:p w:rsidR="00946B7F" w:rsidRPr="00A62385" w:rsidRDefault="00946B7F" w:rsidP="00903EF4">
            <w:pPr>
              <w:tabs>
                <w:tab w:val="left" w:pos="1260"/>
                <w:tab w:val="right" w:pos="9180"/>
              </w:tabs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A62385">
              <w:rPr>
                <w:rFonts w:ascii="Arial Narrow" w:hAnsi="Arial Narrow" w:cs="Arial"/>
                <w:b/>
                <w:bCs/>
                <w:color w:val="FFFFFF"/>
              </w:rPr>
              <w:t>Kedvezményezett számlája jóváíródik</w:t>
            </w:r>
          </w:p>
          <w:p w:rsidR="00946B7F" w:rsidRPr="00A62385" w:rsidRDefault="00946B7F" w:rsidP="00903EF4">
            <w:pPr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A62385">
              <w:rPr>
                <w:rFonts w:ascii="Arial Narrow" w:hAnsi="Arial Narrow" w:cs="Arial"/>
                <w:b/>
                <w:bCs/>
                <w:color w:val="FFFFFF"/>
              </w:rPr>
              <w:t>(deviza értéknap)</w:t>
            </w:r>
          </w:p>
        </w:tc>
      </w:tr>
      <w:tr w:rsidR="00946B7F" w:rsidRPr="00A62385" w:rsidTr="00946B7F">
        <w:tc>
          <w:tcPr>
            <w:tcW w:w="5722" w:type="dxa"/>
            <w:shd w:val="clear" w:color="auto" w:fill="auto"/>
          </w:tcPr>
          <w:p w:rsidR="00946B7F" w:rsidRPr="00A62385" w:rsidRDefault="00946B7F" w:rsidP="00E912E4">
            <w:pPr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 xml:space="preserve">Bejövő devizautalás </w:t>
            </w:r>
            <w:r w:rsidR="00E912E4">
              <w:rPr>
                <w:rFonts w:ascii="Arial Narrow" w:hAnsi="Arial Narrow" w:cs="Arial"/>
                <w:bCs/>
              </w:rPr>
              <w:t>eltérő</w:t>
            </w:r>
            <w:r w:rsidRPr="00A62385">
              <w:rPr>
                <w:rFonts w:ascii="Arial Narrow" w:hAnsi="Arial Narrow" w:cs="Arial"/>
                <w:bCs/>
              </w:rPr>
              <w:t xml:space="preserve"> devizanemű számlára </w:t>
            </w:r>
          </w:p>
        </w:tc>
        <w:tc>
          <w:tcPr>
            <w:tcW w:w="3969" w:type="dxa"/>
            <w:shd w:val="clear" w:color="auto" w:fill="auto"/>
          </w:tcPr>
          <w:p w:rsidR="00946B7F" w:rsidRPr="00A62385" w:rsidRDefault="00946B7F" w:rsidP="009E077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62385">
              <w:rPr>
                <w:rFonts w:ascii="Arial Narrow" w:hAnsi="Arial Narrow" w:cs="Arial"/>
                <w:bCs/>
              </w:rPr>
              <w:t xml:space="preserve">D  nap, haladéktalanul </w:t>
            </w:r>
          </w:p>
        </w:tc>
      </w:tr>
    </w:tbl>
    <w:p w:rsidR="00377A04" w:rsidRDefault="00377A04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br w:type="page"/>
      </w:r>
    </w:p>
    <w:p w:rsidR="00906B1B" w:rsidRPr="00A62385" w:rsidRDefault="00906B1B" w:rsidP="00DA4CE3">
      <w:pPr>
        <w:rPr>
          <w:rFonts w:ascii="Arial Narrow" w:hAnsi="Arial Narrow"/>
          <w:sz w:val="16"/>
        </w:rPr>
      </w:pPr>
    </w:p>
    <w:p w:rsidR="00BA3A52" w:rsidRPr="00AD683D" w:rsidRDefault="00D10B8C" w:rsidP="00BA3A52">
      <w:pPr>
        <w:pStyle w:val="FootnoteText"/>
        <w:jc w:val="right"/>
        <w:rPr>
          <w:rFonts w:ascii="Arial Narrow" w:hAnsi="Arial Narrow"/>
          <w:i/>
          <w:sz w:val="16"/>
          <w:szCs w:val="16"/>
        </w:rPr>
      </w:pPr>
      <w:r w:rsidRPr="00AD683D">
        <w:rPr>
          <w:rFonts w:ascii="Arial Narrow" w:eastAsia="SimSun" w:hAnsi="Arial Narrow" w:cs="LCentennial45LightNormal"/>
          <w:i/>
          <w:sz w:val="16"/>
          <w:szCs w:val="16"/>
          <w:lang w:eastAsia="zh-CN"/>
        </w:rPr>
        <w:t>4</w:t>
      </w:r>
      <w:r w:rsidR="00CF0972" w:rsidRPr="00AD683D">
        <w:rPr>
          <w:rFonts w:ascii="Arial Narrow" w:eastAsia="SimSun" w:hAnsi="Arial Narrow" w:cs="LCentennial45LightNormal"/>
          <w:i/>
          <w:sz w:val="16"/>
          <w:szCs w:val="16"/>
          <w:lang w:eastAsia="zh-CN"/>
        </w:rPr>
        <w:t>.</w:t>
      </w:r>
      <w:r w:rsidR="00F24152" w:rsidRPr="00AD683D">
        <w:rPr>
          <w:rFonts w:ascii="Arial Narrow" w:eastAsia="SimSun" w:hAnsi="Arial Narrow" w:cs="LCentennial45LightNormal"/>
          <w:i/>
          <w:sz w:val="16"/>
          <w:szCs w:val="16"/>
          <w:lang w:eastAsia="zh-CN"/>
        </w:rPr>
        <w:t>sz. m</w:t>
      </w:r>
      <w:r w:rsidR="00BA3A52" w:rsidRPr="00AD683D">
        <w:rPr>
          <w:rFonts w:ascii="Arial Narrow" w:eastAsia="SimSun" w:hAnsi="Arial Narrow" w:cs="LCentennial45LightNormal"/>
          <w:i/>
          <w:sz w:val="16"/>
          <w:szCs w:val="16"/>
          <w:lang w:eastAsia="zh-CN"/>
        </w:rPr>
        <w:t>elléklet</w:t>
      </w:r>
      <w:r w:rsidR="00BA3A52" w:rsidRPr="00AD683D">
        <w:rPr>
          <w:rFonts w:ascii="Arial Narrow" w:hAnsi="Arial Narrow"/>
          <w:i/>
          <w:sz w:val="16"/>
          <w:szCs w:val="16"/>
        </w:rPr>
        <w:t xml:space="preserve"> </w:t>
      </w:r>
    </w:p>
    <w:p w:rsidR="00685314" w:rsidRPr="00A62385" w:rsidRDefault="00685314" w:rsidP="00BA3A52">
      <w:pPr>
        <w:pStyle w:val="FootnoteText"/>
        <w:jc w:val="right"/>
        <w:rPr>
          <w:rFonts w:ascii="Arial Narrow" w:hAnsi="Arial Narrow"/>
          <w:i/>
          <w:sz w:val="18"/>
        </w:rPr>
      </w:pPr>
    </w:p>
    <w:p w:rsidR="00685314" w:rsidRPr="00922156" w:rsidRDefault="00685314" w:rsidP="0092215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  <w:r w:rsidRPr="0061082F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DEVIZA ÜNNEPNAPOK  </w:t>
      </w:r>
    </w:p>
    <w:p w:rsidR="005F3764" w:rsidRPr="00A62385" w:rsidRDefault="005F3764" w:rsidP="00BA3A52">
      <w:pPr>
        <w:pStyle w:val="FootnoteText"/>
        <w:jc w:val="right"/>
        <w:rPr>
          <w:rFonts w:ascii="Arial Narrow" w:hAnsi="Arial Narrow"/>
          <w:i/>
          <w:sz w:val="18"/>
        </w:rPr>
      </w:pPr>
    </w:p>
    <w:p w:rsidR="00685314" w:rsidRPr="00A62385" w:rsidRDefault="00685314" w:rsidP="005F3764">
      <w:pPr>
        <w:autoSpaceDE w:val="0"/>
        <w:autoSpaceDN w:val="0"/>
        <w:adjustRightInd w:val="0"/>
        <w:spacing w:after="60"/>
        <w:ind w:right="130"/>
        <w:rPr>
          <w:rFonts w:ascii="Arial Narrow" w:eastAsia="SimSun" w:hAnsi="Arial Narrow" w:cs="LCentennial45LightNormal"/>
          <w:lang w:eastAsia="zh-CN"/>
        </w:rPr>
      </w:pPr>
    </w:p>
    <w:p w:rsidR="00521030" w:rsidRDefault="00FD0CE8" w:rsidP="000D54E4">
      <w:pPr>
        <w:autoSpaceDE w:val="0"/>
        <w:autoSpaceDN w:val="0"/>
        <w:adjustRightInd w:val="0"/>
        <w:spacing w:after="60"/>
        <w:ind w:right="130"/>
        <w:jc w:val="both"/>
        <w:rPr>
          <w:rFonts w:ascii="Arial Narrow" w:eastAsia="SimSun" w:hAnsi="Arial Narrow" w:cs="LCentennial45LightNormal"/>
          <w:lang w:eastAsia="zh-CN"/>
        </w:rPr>
      </w:pPr>
      <w:r w:rsidRPr="00A62385">
        <w:rPr>
          <w:rFonts w:ascii="Arial Narrow" w:eastAsia="SimSun" w:hAnsi="Arial Narrow" w:cs="LCentennial45LightNormal"/>
          <w:lang w:eastAsia="zh-CN"/>
        </w:rPr>
        <w:t xml:space="preserve">A deviza ünnepnapokra vonatkozó hivatalos tájékoztatás az MNB Reuters oldalán érhető el. </w:t>
      </w:r>
      <w:r w:rsidR="005F3764" w:rsidRPr="00A62385">
        <w:rPr>
          <w:rFonts w:ascii="Arial Narrow" w:eastAsia="SimSun" w:hAnsi="Arial Narrow" w:cs="LCentennial45LightNormal"/>
          <w:lang w:eastAsia="zh-CN"/>
        </w:rPr>
        <w:t>Kizárólag előzetes és nem hivatalos tájékoztatás cé</w:t>
      </w:r>
      <w:r w:rsidR="005A3533">
        <w:rPr>
          <w:rFonts w:ascii="Arial Narrow" w:eastAsia="SimSun" w:hAnsi="Arial Narrow" w:cs="LCentennial45LightNormal"/>
          <w:lang w:eastAsia="zh-CN"/>
        </w:rPr>
        <w:t xml:space="preserve">ljával Kondíciós lista jelen </w:t>
      </w:r>
      <w:r w:rsidR="005F3764" w:rsidRPr="00A62385">
        <w:rPr>
          <w:rFonts w:ascii="Arial Narrow" w:eastAsia="SimSun" w:hAnsi="Arial Narrow" w:cs="LCentennial45LightNormal"/>
          <w:lang w:eastAsia="zh-CN"/>
        </w:rPr>
        <w:t>melléklete tartalmaz</w:t>
      </w:r>
      <w:r w:rsidR="005A3533">
        <w:rPr>
          <w:rFonts w:ascii="Arial Narrow" w:eastAsia="SimSun" w:hAnsi="Arial Narrow" w:cs="LCentennial45LightNormal"/>
          <w:lang w:eastAsia="zh-CN"/>
        </w:rPr>
        <w:t xml:space="preserve">za </w:t>
      </w:r>
      <w:r w:rsidR="005F3764" w:rsidRPr="00A62385">
        <w:rPr>
          <w:rFonts w:ascii="Arial Narrow" w:eastAsia="SimSun" w:hAnsi="Arial Narrow" w:cs="LCentennial45LightNormal"/>
          <w:lang w:eastAsia="zh-CN"/>
        </w:rPr>
        <w:t xml:space="preserve">az előzetesen várható deviza ünnepnapokat, amely </w:t>
      </w:r>
      <w:r w:rsidR="005F3764" w:rsidRPr="001C277F">
        <w:rPr>
          <w:rFonts w:ascii="Arial Narrow" w:eastAsia="SimSun" w:hAnsi="Arial Narrow" w:cs="LCentennial45LightNormal"/>
          <w:b/>
          <w:lang w:eastAsia="zh-CN"/>
        </w:rPr>
        <w:t>nem tekinthető teljes, i</w:t>
      </w:r>
      <w:r w:rsidR="00521030" w:rsidRPr="001C277F">
        <w:rPr>
          <w:rFonts w:ascii="Arial Narrow" w:eastAsia="SimSun" w:hAnsi="Arial Narrow" w:cs="LCentennial45LightNormal"/>
          <w:b/>
          <w:lang w:eastAsia="zh-CN"/>
        </w:rPr>
        <w:t>lletve végleges tájékoztatásnak</w:t>
      </w:r>
      <w:r w:rsidR="00521030">
        <w:rPr>
          <w:rFonts w:ascii="Arial Narrow" w:eastAsia="SimSun" w:hAnsi="Arial Narrow" w:cs="LCentennial45LightNormal"/>
          <w:lang w:eastAsia="zh-CN"/>
        </w:rPr>
        <w:t>.</w:t>
      </w:r>
      <w:r w:rsidR="001C277F">
        <w:rPr>
          <w:rFonts w:ascii="Arial Narrow" w:eastAsia="SimSun" w:hAnsi="Arial Narrow" w:cs="LCentennial45LightNormal"/>
          <w:lang w:eastAsia="zh-CN"/>
        </w:rPr>
        <w:t xml:space="preserve"> A megjelölt dátumok nem minősülnek értéknapnak a megjelölt devizanemekben.</w:t>
      </w:r>
    </w:p>
    <w:p w:rsidR="00E23144" w:rsidRDefault="00E23144" w:rsidP="000D54E4">
      <w:pPr>
        <w:autoSpaceDE w:val="0"/>
        <w:autoSpaceDN w:val="0"/>
        <w:adjustRightInd w:val="0"/>
        <w:spacing w:after="60"/>
        <w:ind w:right="130"/>
        <w:jc w:val="both"/>
        <w:rPr>
          <w:rFonts w:ascii="Arial Narrow" w:eastAsia="SimSun" w:hAnsi="Arial Narrow" w:cs="LCentennial45LightNormal"/>
          <w:lang w:eastAsia="zh-CN"/>
        </w:rPr>
      </w:pPr>
    </w:p>
    <w:p w:rsidR="00857221" w:rsidRDefault="00857221" w:rsidP="00377A04">
      <w:pPr>
        <w:autoSpaceDE w:val="0"/>
        <w:autoSpaceDN w:val="0"/>
        <w:adjustRightInd w:val="0"/>
        <w:spacing w:after="60"/>
        <w:ind w:right="130"/>
        <w:jc w:val="both"/>
        <w:rPr>
          <w:rFonts w:eastAsia="SimSun"/>
          <w:noProof/>
          <w:lang w:val="en-US"/>
        </w:rPr>
      </w:pPr>
      <w:r w:rsidRPr="00420CA8">
        <w:rPr>
          <w:rFonts w:eastAsia="SimSun"/>
          <w:noProof/>
          <w:lang w:val="en-US"/>
        </w:rPr>
        <w:drawing>
          <wp:inline distT="0" distB="0" distL="0" distR="0" wp14:anchorId="662160DC" wp14:editId="7F1A5E09">
            <wp:extent cx="6629400" cy="475936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75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21" w:rsidRDefault="00857221" w:rsidP="00377A04">
      <w:pPr>
        <w:autoSpaceDE w:val="0"/>
        <w:autoSpaceDN w:val="0"/>
        <w:adjustRightInd w:val="0"/>
        <w:spacing w:after="60"/>
        <w:ind w:right="130"/>
        <w:jc w:val="both"/>
        <w:rPr>
          <w:rFonts w:eastAsia="SimSun"/>
          <w:noProof/>
          <w:lang w:val="en-US"/>
        </w:rPr>
      </w:pPr>
    </w:p>
    <w:p w:rsidR="00857221" w:rsidRDefault="00857221">
      <w:pPr>
        <w:rPr>
          <w:rFonts w:eastAsia="SimSun"/>
          <w:noProof/>
          <w:lang w:val="en-US"/>
        </w:rPr>
      </w:pPr>
      <w:r>
        <w:rPr>
          <w:rFonts w:eastAsia="SimSun"/>
          <w:noProof/>
          <w:lang w:val="en-US"/>
        </w:rPr>
        <w:br w:type="page"/>
      </w:r>
    </w:p>
    <w:p w:rsidR="00857221" w:rsidRDefault="00857221" w:rsidP="00377A04">
      <w:pPr>
        <w:autoSpaceDE w:val="0"/>
        <w:autoSpaceDN w:val="0"/>
        <w:adjustRightInd w:val="0"/>
        <w:spacing w:after="60"/>
        <w:ind w:right="130"/>
        <w:jc w:val="both"/>
        <w:rPr>
          <w:rFonts w:eastAsia="SimSun"/>
          <w:noProof/>
          <w:lang w:val="en-US"/>
        </w:rPr>
      </w:pPr>
    </w:p>
    <w:p w:rsidR="00857221" w:rsidRPr="00AD683D" w:rsidRDefault="00857221" w:rsidP="00857221">
      <w:pPr>
        <w:pStyle w:val="FootnoteText"/>
        <w:jc w:val="right"/>
        <w:rPr>
          <w:rFonts w:ascii="Arial Narrow" w:hAnsi="Arial Narrow"/>
          <w:i/>
          <w:sz w:val="16"/>
          <w:szCs w:val="16"/>
        </w:rPr>
      </w:pPr>
      <w:r>
        <w:rPr>
          <w:rFonts w:ascii="Arial Narrow" w:eastAsia="SimSun" w:hAnsi="Arial Narrow" w:cs="LCentennial45LightNormal"/>
          <w:i/>
          <w:sz w:val="16"/>
          <w:szCs w:val="16"/>
          <w:lang w:eastAsia="zh-CN"/>
        </w:rPr>
        <w:t>5</w:t>
      </w:r>
      <w:r w:rsidRPr="00AD683D">
        <w:rPr>
          <w:rFonts w:ascii="Arial Narrow" w:eastAsia="SimSun" w:hAnsi="Arial Narrow" w:cs="LCentennial45LightNormal"/>
          <w:i/>
          <w:sz w:val="16"/>
          <w:szCs w:val="16"/>
          <w:lang w:eastAsia="zh-CN"/>
        </w:rPr>
        <w:t>.sz. melléklet</w:t>
      </w:r>
      <w:r w:rsidRPr="00AD683D">
        <w:rPr>
          <w:rFonts w:ascii="Arial Narrow" w:hAnsi="Arial Narrow"/>
          <w:i/>
          <w:sz w:val="16"/>
          <w:szCs w:val="16"/>
        </w:rPr>
        <w:t xml:space="preserve"> </w:t>
      </w:r>
    </w:p>
    <w:p w:rsidR="00857221" w:rsidRPr="00A62385" w:rsidRDefault="00857221" w:rsidP="00857221">
      <w:pPr>
        <w:pStyle w:val="FootnoteText"/>
        <w:jc w:val="right"/>
        <w:rPr>
          <w:rFonts w:ascii="Arial Narrow" w:hAnsi="Arial Narrow"/>
          <w:i/>
          <w:sz w:val="18"/>
        </w:rPr>
      </w:pPr>
    </w:p>
    <w:p w:rsidR="00857221" w:rsidRPr="00922156" w:rsidRDefault="00857221" w:rsidP="0085722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1F497D"/>
          <w:sz w:val="24"/>
          <w:szCs w:val="24"/>
        </w:rPr>
      </w:pPr>
      <w:r>
        <w:rPr>
          <w:rFonts w:ascii="Arial Narrow" w:hAnsi="Arial Narrow" w:cs="Arial"/>
          <w:b/>
          <w:bCs/>
          <w:color w:val="1F497D"/>
          <w:sz w:val="24"/>
          <w:szCs w:val="24"/>
        </w:rPr>
        <w:t>BETÉT ÁLTALÁNOS FELTÉTELEK</w:t>
      </w:r>
      <w:r w:rsidRPr="0061082F">
        <w:rPr>
          <w:rFonts w:ascii="Arial Narrow" w:hAnsi="Arial Narrow" w:cs="Arial"/>
          <w:b/>
          <w:bCs/>
          <w:color w:val="1F497D"/>
          <w:sz w:val="24"/>
          <w:szCs w:val="24"/>
        </w:rPr>
        <w:t xml:space="preserve">  </w:t>
      </w:r>
    </w:p>
    <w:p w:rsidR="00857221" w:rsidRDefault="00857221" w:rsidP="00377A04">
      <w:pPr>
        <w:autoSpaceDE w:val="0"/>
        <w:autoSpaceDN w:val="0"/>
        <w:adjustRightInd w:val="0"/>
        <w:spacing w:after="60"/>
        <w:ind w:right="130"/>
        <w:jc w:val="both"/>
        <w:rPr>
          <w:rFonts w:eastAsia="SimSun"/>
          <w:noProof/>
          <w:lang w:val="en-US"/>
        </w:rPr>
      </w:pPr>
    </w:p>
    <w:p w:rsidR="00857221" w:rsidRDefault="00857221" w:rsidP="00377A04">
      <w:pPr>
        <w:autoSpaceDE w:val="0"/>
        <w:autoSpaceDN w:val="0"/>
        <w:adjustRightInd w:val="0"/>
        <w:spacing w:after="60"/>
        <w:ind w:right="130"/>
        <w:jc w:val="both"/>
        <w:rPr>
          <w:rFonts w:eastAsia="SimSun"/>
          <w:noProof/>
          <w:lang w:val="en-US"/>
        </w:rPr>
      </w:pPr>
    </w:p>
    <w:p w:rsidR="00857221" w:rsidRPr="000B07C3" w:rsidRDefault="00857221" w:rsidP="00857221">
      <w:pPr>
        <w:pStyle w:val="Heading1"/>
        <w:numPr>
          <w:ilvl w:val="0"/>
          <w:numId w:val="119"/>
        </w:numPr>
        <w:autoSpaceDE w:val="0"/>
        <w:autoSpaceDN w:val="0"/>
        <w:adjustRightInd w:val="0"/>
        <w:spacing w:before="0"/>
        <w:ind w:left="284" w:right="-18" w:hanging="284"/>
        <w:jc w:val="both"/>
        <w:rPr>
          <w:rFonts w:ascii="Arial Narrow" w:eastAsia="SimSun" w:hAnsi="Arial Narrow" w:cs="LCentennial45LightNormal"/>
          <w:b w:val="0"/>
          <w:sz w:val="20"/>
          <w:u w:val="none"/>
          <w:lang w:eastAsia="zh-CN"/>
        </w:rPr>
      </w:pPr>
      <w:r w:rsidRPr="000B07C3">
        <w:rPr>
          <w:rFonts w:ascii="Arial Narrow" w:eastAsia="SimSun" w:hAnsi="Arial Narrow" w:cs="LCentennial45LightNormal"/>
          <w:b w:val="0"/>
          <w:sz w:val="20"/>
          <w:u w:val="none"/>
          <w:lang w:eastAsia="zh-CN"/>
        </w:rPr>
        <w:t>A betéti kamatok és az egységesített betéti kamatlábmutató az alábbiak szerint kerülnek kiszámításra:</w:t>
      </w:r>
    </w:p>
    <w:p w:rsidR="00857221" w:rsidRPr="000B07C3" w:rsidRDefault="00857221" w:rsidP="00857221">
      <w:pPr>
        <w:pStyle w:val="Heading1"/>
        <w:autoSpaceDE w:val="0"/>
        <w:autoSpaceDN w:val="0"/>
        <w:adjustRightInd w:val="0"/>
        <w:spacing w:after="240"/>
        <w:ind w:left="567" w:right="-17"/>
        <w:rPr>
          <w:rFonts w:ascii="Arial Narrow" w:eastAsia="SimSun" w:hAnsi="Arial Narrow" w:cs="LCentennial45LightNormal"/>
          <w:b w:val="0"/>
          <w:sz w:val="20"/>
          <w:u w:val="none"/>
          <w:lang w:eastAsia="zh-CN"/>
        </w:rPr>
      </w:pPr>
      <w:r w:rsidRPr="000B07C3">
        <w:rPr>
          <w:rFonts w:ascii="Arial Narrow" w:eastAsia="SimSun" w:hAnsi="Arial Narrow" w:cs="LCentennial45LightNormal"/>
          <w:b w:val="0"/>
          <w:sz w:val="20"/>
          <w:u w:val="none"/>
          <w:lang w:eastAsia="zh-CN"/>
        </w:rPr>
        <w:object w:dxaOrig="4633" w:dyaOrig="666" w14:anchorId="58B361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4pt" o:ole="" fillcolor="window">
            <v:imagedata r:id="rId13" o:title=""/>
          </v:shape>
          <o:OLEObject Type="Embed" ProgID="Equation.2" ShapeID="_x0000_i1025" DrawAspect="Content" ObjectID="_1636552122" r:id="rId14">
            <o:FieldCodes>\s \* mergeformat</o:FieldCodes>
          </o:OLEObject>
        </w:object>
      </w:r>
    </w:p>
    <w:p w:rsidR="00857221" w:rsidRPr="000B07C3" w:rsidRDefault="00857221" w:rsidP="00857221">
      <w:pPr>
        <w:pStyle w:val="Heading1"/>
        <w:numPr>
          <w:ilvl w:val="0"/>
          <w:numId w:val="119"/>
        </w:numPr>
        <w:autoSpaceDE w:val="0"/>
        <w:autoSpaceDN w:val="0"/>
        <w:adjustRightInd w:val="0"/>
        <w:spacing w:before="0" w:after="80"/>
        <w:ind w:left="284" w:right="-17" w:hanging="284"/>
        <w:jc w:val="both"/>
        <w:rPr>
          <w:rFonts w:ascii="Arial Narrow" w:eastAsia="SimSun" w:hAnsi="Arial Narrow" w:cs="LCentennial45LightNormal"/>
          <w:b w:val="0"/>
          <w:sz w:val="20"/>
          <w:u w:val="none"/>
          <w:lang w:eastAsia="zh-CN"/>
        </w:rPr>
      </w:pPr>
      <w:r w:rsidRPr="000B07C3">
        <w:rPr>
          <w:rFonts w:ascii="Arial Narrow" w:eastAsia="SimSun" w:hAnsi="Arial Narrow" w:cs="LCentennial45LightNormal"/>
          <w:b w:val="0"/>
          <w:sz w:val="20"/>
          <w:u w:val="none"/>
          <w:lang w:eastAsia="zh-CN"/>
        </w:rPr>
        <w:t xml:space="preserve">A betét a jóváírás napjától a megszűnés napjáig (a megszűnés napját már nem számítva) kamatozik. A kamat jóváírása – eltérő megállapodás hiányában – havonta a tárgyhót követő második banki napon történik, kivéve a lekötött betéteknél, ahol ez a lejáratkor esedékes. </w:t>
      </w:r>
    </w:p>
    <w:p w:rsidR="00857221" w:rsidRPr="000B07C3" w:rsidRDefault="00857221" w:rsidP="000B07C3">
      <w:pPr>
        <w:rPr>
          <w:rFonts w:ascii="Arial Narrow" w:eastAsia="SimSun" w:hAnsi="Arial Narrow" w:cs="LCentennial45LightNormal"/>
          <w:lang w:eastAsia="zh-CN"/>
        </w:rPr>
      </w:pPr>
    </w:p>
    <w:p w:rsidR="00857221" w:rsidRPr="000B07C3" w:rsidRDefault="000B07C3" w:rsidP="00857221">
      <w:pPr>
        <w:pStyle w:val="Heading1"/>
        <w:numPr>
          <w:ilvl w:val="0"/>
          <w:numId w:val="119"/>
        </w:numPr>
        <w:autoSpaceDE w:val="0"/>
        <w:autoSpaceDN w:val="0"/>
        <w:adjustRightInd w:val="0"/>
        <w:spacing w:before="0" w:after="80"/>
        <w:ind w:left="284" w:right="-17" w:hanging="284"/>
        <w:jc w:val="both"/>
        <w:rPr>
          <w:rFonts w:ascii="Arial Narrow" w:eastAsia="SimSun" w:hAnsi="Arial Narrow" w:cs="LCentennial45LightNormal"/>
          <w:b w:val="0"/>
          <w:sz w:val="20"/>
          <w:u w:val="none"/>
          <w:lang w:eastAsia="zh-CN"/>
        </w:rPr>
      </w:pPr>
      <w:r>
        <w:rPr>
          <w:rFonts w:ascii="Arial Narrow" w:eastAsia="SimSun" w:hAnsi="Arial Narrow" w:cs="LCentennial45LightNormal"/>
          <w:b w:val="0"/>
          <w:sz w:val="20"/>
          <w:u w:val="none"/>
          <w:lang w:eastAsia="zh-CN"/>
        </w:rPr>
        <w:t xml:space="preserve">Lekötött betét esetén a </w:t>
      </w:r>
      <w:r w:rsidRPr="000B07C3">
        <w:rPr>
          <w:rFonts w:ascii="Arial Narrow" w:eastAsia="SimSun" w:hAnsi="Arial Narrow" w:cs="LCentennial45LightNormal"/>
          <w:b w:val="0"/>
          <w:sz w:val="20"/>
          <w:u w:val="none"/>
          <w:lang w:eastAsia="zh-CN"/>
        </w:rPr>
        <w:t>l</w:t>
      </w:r>
      <w:r w:rsidR="00857221" w:rsidRPr="000B07C3">
        <w:rPr>
          <w:rFonts w:ascii="Arial Narrow" w:eastAsia="SimSun" w:hAnsi="Arial Narrow" w:cs="LCentennial45LightNormal"/>
          <w:b w:val="0"/>
          <w:sz w:val="20"/>
          <w:u w:val="none"/>
          <w:lang w:eastAsia="zh-CN"/>
        </w:rPr>
        <w:t>ejárat előtti felmondás esetén a Bank az eltelt futamidőre nem fizet kamatot.</w:t>
      </w:r>
    </w:p>
    <w:p w:rsidR="00656437" w:rsidRPr="000B07C3" w:rsidRDefault="00656437" w:rsidP="00377A04">
      <w:pPr>
        <w:autoSpaceDE w:val="0"/>
        <w:autoSpaceDN w:val="0"/>
        <w:adjustRightInd w:val="0"/>
        <w:spacing w:after="60"/>
        <w:ind w:right="130"/>
        <w:jc w:val="both"/>
        <w:rPr>
          <w:rFonts w:ascii="Arial Narrow" w:eastAsia="SimSun" w:hAnsi="Arial Narrow" w:cs="LCentennial45LightNormal"/>
          <w:lang w:eastAsia="zh-CN"/>
        </w:rPr>
      </w:pPr>
    </w:p>
    <w:p w:rsidR="007A68A2" w:rsidRPr="000B07C3" w:rsidRDefault="007A68A2" w:rsidP="00377A04">
      <w:pPr>
        <w:autoSpaceDE w:val="0"/>
        <w:autoSpaceDN w:val="0"/>
        <w:adjustRightInd w:val="0"/>
        <w:spacing w:after="60"/>
        <w:ind w:right="130"/>
        <w:jc w:val="both"/>
        <w:rPr>
          <w:rFonts w:ascii="Arial Narrow" w:eastAsia="SimSun" w:hAnsi="Arial Narrow" w:cs="LCentennial45LightNormal"/>
          <w:lang w:eastAsia="zh-CN"/>
        </w:rPr>
      </w:pPr>
    </w:p>
    <w:p w:rsidR="007A68A2" w:rsidRPr="000B07C3" w:rsidRDefault="007A68A2" w:rsidP="00377A04">
      <w:pPr>
        <w:autoSpaceDE w:val="0"/>
        <w:autoSpaceDN w:val="0"/>
        <w:adjustRightInd w:val="0"/>
        <w:spacing w:after="60"/>
        <w:ind w:right="130"/>
        <w:jc w:val="both"/>
        <w:rPr>
          <w:rFonts w:ascii="Arial Narrow" w:eastAsia="SimSun" w:hAnsi="Arial Narrow" w:cs="LCentennial45LightNormal"/>
          <w:lang w:eastAsia="zh-CN"/>
        </w:rPr>
      </w:pPr>
    </w:p>
    <w:p w:rsidR="007A68A2" w:rsidRPr="000B07C3" w:rsidRDefault="007A68A2" w:rsidP="00377A04">
      <w:pPr>
        <w:autoSpaceDE w:val="0"/>
        <w:autoSpaceDN w:val="0"/>
        <w:adjustRightInd w:val="0"/>
        <w:spacing w:after="60"/>
        <w:ind w:right="130"/>
        <w:jc w:val="both"/>
        <w:rPr>
          <w:rFonts w:ascii="Arial Narrow" w:eastAsia="SimSun" w:hAnsi="Arial Narrow" w:cs="LCentennial45LightNormal"/>
          <w:lang w:eastAsia="zh-CN"/>
        </w:rPr>
      </w:pPr>
    </w:p>
    <w:p w:rsidR="007A68A2" w:rsidRPr="00A62385" w:rsidRDefault="007A68A2" w:rsidP="00377A04">
      <w:pPr>
        <w:autoSpaceDE w:val="0"/>
        <w:autoSpaceDN w:val="0"/>
        <w:adjustRightInd w:val="0"/>
        <w:spacing w:after="60"/>
        <w:ind w:right="130"/>
        <w:jc w:val="both"/>
        <w:rPr>
          <w:rFonts w:ascii="Arial Narrow" w:hAnsi="Arial Narrow"/>
          <w:b/>
          <w:i/>
        </w:rPr>
      </w:pPr>
    </w:p>
    <w:sectPr w:rsidR="007A68A2" w:rsidRPr="00A62385" w:rsidSect="00F64D34">
      <w:headerReference w:type="default" r:id="rId15"/>
      <w:footerReference w:type="default" r:id="rId16"/>
      <w:headerReference w:type="first" r:id="rId17"/>
      <w:type w:val="continuous"/>
      <w:pgSz w:w="11909" w:h="16834" w:code="9"/>
      <w:pgMar w:top="1560" w:right="749" w:bottom="340" w:left="720" w:header="567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09" w:rsidRDefault="000F4B09">
      <w:r>
        <w:separator/>
      </w:r>
    </w:p>
  </w:endnote>
  <w:endnote w:type="continuationSeparator" w:id="0">
    <w:p w:rsidR="000F4B09" w:rsidRDefault="000F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</w:font>
  <w:font w:name="H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H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_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-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FLABG+TrebuchetMS">
    <w:altName w:val="Trebuchet MS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Centennial45Light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A8" w:rsidRPr="00A31D1C" w:rsidRDefault="006732A8">
    <w:pPr>
      <w:pStyle w:val="Header"/>
      <w:tabs>
        <w:tab w:val="clear" w:pos="9071"/>
        <w:tab w:val="right" w:pos="10632"/>
      </w:tabs>
      <w:ind w:right="126"/>
      <w:rPr>
        <w:rFonts w:ascii="Arial Narrow" w:hAnsi="Arial Narrow"/>
        <w:color w:val="1F497D" w:themeColor="text2"/>
        <w:sz w:val="18"/>
      </w:rPr>
    </w:pPr>
    <w:r>
      <w:rPr>
        <w:rFonts w:ascii="Arial Narrow" w:hAnsi="Arial Narrow"/>
        <w:color w:val="1F497D" w:themeColor="text2"/>
        <w:sz w:val="18"/>
      </w:rPr>
      <w:t xml:space="preserve">              </w:t>
    </w:r>
    <w:r w:rsidRPr="00A96AB6">
      <w:rPr>
        <w:rFonts w:ascii="Arial Narrow" w:hAnsi="Arial Narrow"/>
        <w:sz w:val="18"/>
      </w:rPr>
      <w:t xml:space="preserve">Érvényben: 2019. </w:t>
    </w:r>
    <w:r>
      <w:rPr>
        <w:rFonts w:ascii="Arial Narrow" w:hAnsi="Arial Narrow"/>
        <w:sz w:val="18"/>
      </w:rPr>
      <w:t>december</w:t>
    </w:r>
    <w:r w:rsidRPr="00A96AB6">
      <w:rPr>
        <w:rFonts w:ascii="Arial Narrow" w:hAnsi="Arial Narrow"/>
        <w:sz w:val="18"/>
      </w:rPr>
      <w:t xml:space="preserve"> </w:t>
    </w:r>
    <w:r>
      <w:rPr>
        <w:rFonts w:ascii="Arial Narrow" w:hAnsi="Arial Narrow"/>
        <w:sz w:val="18"/>
      </w:rPr>
      <w:t>15-től</w:t>
    </w:r>
    <w:r w:rsidRPr="00A31D1C">
      <w:rPr>
        <w:rFonts w:ascii="Arial Narrow" w:hAnsi="Arial Narrow"/>
        <w:b/>
        <w:color w:val="1F497D" w:themeColor="text2"/>
        <w:sz w:val="18"/>
      </w:rPr>
      <w:tab/>
    </w:r>
  </w:p>
  <w:p w:rsidR="006732A8" w:rsidRDefault="006732A8">
    <w:pPr>
      <w:pStyle w:val="Header"/>
      <w:tabs>
        <w:tab w:val="clear" w:pos="9071"/>
        <w:tab w:val="right" w:pos="10206"/>
      </w:tabs>
      <w:ind w:right="552"/>
      <w:rPr>
        <w:b/>
        <w:sz w:val="24"/>
      </w:rPr>
    </w:pPr>
  </w:p>
  <w:p w:rsidR="006732A8" w:rsidRDefault="006732A8">
    <w:pPr>
      <w:spacing w:before="240"/>
      <w:ind w:left="547" w:right="562" w:hanging="547"/>
      <w:jc w:val="center"/>
      <w:rPr>
        <w:rFonts w:ascii="HHelvetica Light" w:hAnsi="HHelvetica Light"/>
        <w:sz w:val="1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09" w:rsidRDefault="000F4B09">
      <w:r>
        <w:separator/>
      </w:r>
    </w:p>
  </w:footnote>
  <w:footnote w:type="continuationSeparator" w:id="0">
    <w:p w:rsidR="000F4B09" w:rsidRDefault="000F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A8" w:rsidRPr="00656437" w:rsidRDefault="006732A8" w:rsidP="00932E2C">
    <w:pPr>
      <w:pStyle w:val="Header"/>
      <w:tabs>
        <w:tab w:val="clear" w:pos="9071"/>
        <w:tab w:val="right" w:pos="10348"/>
      </w:tabs>
      <w:jc w:val="right"/>
      <w:rPr>
        <w:rFonts w:ascii="Arial Narrow" w:hAnsi="Arial Narrow"/>
        <w:b/>
        <w:smallCaps/>
        <w:sz w:val="28"/>
      </w:rPr>
    </w:pPr>
    <w:r>
      <w:rPr>
        <w:rFonts w:ascii="Arial Narrow" w:hAnsi="Arial Narrow"/>
        <w:b/>
        <w:smallCaps/>
        <w:noProof/>
        <w:sz w:val="28"/>
        <w:lang w:val="en-US"/>
      </w:rPr>
      <w:drawing>
        <wp:anchor distT="0" distB="0" distL="114300" distR="114300" simplePos="0" relativeHeight="251659264" behindDoc="1" locked="0" layoutInCell="1" allowOverlap="1" wp14:anchorId="2B3516C6" wp14:editId="2EB77768">
          <wp:simplePos x="0" y="0"/>
          <wp:positionH relativeFrom="column">
            <wp:posOffset>27940</wp:posOffset>
          </wp:positionH>
          <wp:positionV relativeFrom="paragraph">
            <wp:posOffset>-211455</wp:posOffset>
          </wp:positionV>
          <wp:extent cx="3038475" cy="615950"/>
          <wp:effectExtent l="0" t="0" r="9525" b="0"/>
          <wp:wrapThrough wrapText="bothSides">
            <wp:wrapPolygon edited="0">
              <wp:start x="0" y="0"/>
              <wp:lineTo x="0" y="20709"/>
              <wp:lineTo x="21532" y="20709"/>
              <wp:lineTo x="21532" y="0"/>
              <wp:lineTo x="0" y="0"/>
            </wp:wrapPolygon>
          </wp:wrapThrough>
          <wp:docPr id="6" name="Picture 6" descr="CIB_BL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B_BL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mallCaps/>
        <w:sz w:val="28"/>
      </w:rPr>
      <w:t xml:space="preserve">Kondíciós lista  - </w:t>
    </w:r>
    <w:r>
      <w:rPr>
        <w:rFonts w:ascii="Arial Narrow" w:hAnsi="Arial Narrow"/>
        <w:b/>
        <w:sz w:val="22"/>
      </w:rPr>
      <w:t xml:space="preserve"> Vállalati ügyfelek részére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A8" w:rsidRDefault="006732A8" w:rsidP="0041542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F6CA394" wp14:editId="15CC3398">
          <wp:simplePos x="0" y="0"/>
          <wp:positionH relativeFrom="column">
            <wp:posOffset>-3810</wp:posOffset>
          </wp:positionH>
          <wp:positionV relativeFrom="paragraph">
            <wp:posOffset>-137160</wp:posOffset>
          </wp:positionV>
          <wp:extent cx="3038475" cy="615950"/>
          <wp:effectExtent l="0" t="0" r="9525" b="0"/>
          <wp:wrapThrough wrapText="bothSides">
            <wp:wrapPolygon edited="0">
              <wp:start x="0" y="0"/>
              <wp:lineTo x="0" y="20709"/>
              <wp:lineTo x="21532" y="20709"/>
              <wp:lineTo x="21532" y="0"/>
              <wp:lineTo x="0" y="0"/>
            </wp:wrapPolygon>
          </wp:wrapThrough>
          <wp:docPr id="5" name="Picture 5" descr="CIB_BL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B_BL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2A8" w:rsidRDefault="006732A8" w:rsidP="0041542A">
    <w:pPr>
      <w:pStyle w:val="Header"/>
    </w:pPr>
  </w:p>
  <w:p w:rsidR="006732A8" w:rsidRPr="0041542A" w:rsidRDefault="006732A8" w:rsidP="00415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467"/>
    <w:multiLevelType w:val="hybridMultilevel"/>
    <w:tmpl w:val="0EE6D9B6"/>
    <w:lvl w:ilvl="0" w:tplc="E3002D8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624D"/>
    <w:multiLevelType w:val="hybridMultilevel"/>
    <w:tmpl w:val="E096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90F38"/>
    <w:multiLevelType w:val="singleLevel"/>
    <w:tmpl w:val="9D400C5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" w15:restartNumberingAfterBreak="0">
    <w:nsid w:val="07C139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066EE2"/>
    <w:multiLevelType w:val="hybridMultilevel"/>
    <w:tmpl w:val="278EB4B6"/>
    <w:lvl w:ilvl="0" w:tplc="1D14D2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A12001"/>
    <w:multiLevelType w:val="hybridMultilevel"/>
    <w:tmpl w:val="786EB568"/>
    <w:lvl w:ilvl="0" w:tplc="B908DE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B4C38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D238B5"/>
    <w:multiLevelType w:val="singleLevel"/>
    <w:tmpl w:val="9D400C5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8" w15:restartNumberingAfterBreak="0">
    <w:nsid w:val="10FE22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220B76"/>
    <w:multiLevelType w:val="hybridMultilevel"/>
    <w:tmpl w:val="9F3C5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AD2D08"/>
    <w:multiLevelType w:val="multilevel"/>
    <w:tmpl w:val="92927BA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942D6B"/>
    <w:multiLevelType w:val="singleLevel"/>
    <w:tmpl w:val="9D400C5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2" w15:restartNumberingAfterBreak="0">
    <w:nsid w:val="14B34E54"/>
    <w:multiLevelType w:val="hybridMultilevel"/>
    <w:tmpl w:val="826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00F29"/>
    <w:multiLevelType w:val="singleLevel"/>
    <w:tmpl w:val="9D400C5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4" w15:restartNumberingAfterBreak="0">
    <w:nsid w:val="16CF30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7B64402"/>
    <w:multiLevelType w:val="hybridMultilevel"/>
    <w:tmpl w:val="3A2616F8"/>
    <w:lvl w:ilvl="0" w:tplc="92FC5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C0557"/>
    <w:multiLevelType w:val="singleLevel"/>
    <w:tmpl w:val="187C9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A486E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CD9744A"/>
    <w:multiLevelType w:val="hybridMultilevel"/>
    <w:tmpl w:val="F73C72FC"/>
    <w:lvl w:ilvl="0" w:tplc="23445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DD6E6D"/>
    <w:multiLevelType w:val="hybridMultilevel"/>
    <w:tmpl w:val="9A7056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DAA4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F4C5268"/>
    <w:multiLevelType w:val="hybridMultilevel"/>
    <w:tmpl w:val="6D4EEB6A"/>
    <w:lvl w:ilvl="0" w:tplc="C2C0D1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49490F"/>
    <w:multiLevelType w:val="hybridMultilevel"/>
    <w:tmpl w:val="FE66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4D4FB2"/>
    <w:multiLevelType w:val="singleLevel"/>
    <w:tmpl w:val="9D400C5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4" w15:restartNumberingAfterBreak="0">
    <w:nsid w:val="21771D33"/>
    <w:multiLevelType w:val="hybridMultilevel"/>
    <w:tmpl w:val="C32AAB14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239717D5"/>
    <w:multiLevelType w:val="singleLevel"/>
    <w:tmpl w:val="5AC6F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3B75170"/>
    <w:multiLevelType w:val="singleLevel"/>
    <w:tmpl w:val="9D400C5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7" w15:restartNumberingAfterBreak="0">
    <w:nsid w:val="25A43B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263D2AF9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275C31A6"/>
    <w:multiLevelType w:val="multilevel"/>
    <w:tmpl w:val="C33C6A46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30" w15:restartNumberingAfterBreak="0">
    <w:nsid w:val="285A3346"/>
    <w:multiLevelType w:val="multilevel"/>
    <w:tmpl w:val="8AA8CFB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31" w15:restartNumberingAfterBreak="0">
    <w:nsid w:val="29D80E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2AD86D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2AE304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2BAE7557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2E1B7BD3"/>
    <w:multiLevelType w:val="singleLevel"/>
    <w:tmpl w:val="9D400C5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6" w15:restartNumberingAfterBreak="0">
    <w:nsid w:val="2F533E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2F895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30D5189A"/>
    <w:multiLevelType w:val="hybridMultilevel"/>
    <w:tmpl w:val="4240F9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E204D2"/>
    <w:multiLevelType w:val="hybridMultilevel"/>
    <w:tmpl w:val="546ABE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0F30FD5"/>
    <w:multiLevelType w:val="singleLevel"/>
    <w:tmpl w:val="9D400C5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1" w15:restartNumberingAfterBreak="0">
    <w:nsid w:val="33337232"/>
    <w:multiLevelType w:val="hybridMultilevel"/>
    <w:tmpl w:val="8E20DD5E"/>
    <w:lvl w:ilvl="0" w:tplc="1F58D270">
      <w:start w:val="1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D4CF5"/>
    <w:multiLevelType w:val="singleLevel"/>
    <w:tmpl w:val="5AC6F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35775471"/>
    <w:multiLevelType w:val="hybridMultilevel"/>
    <w:tmpl w:val="DA188DCA"/>
    <w:lvl w:ilvl="0" w:tplc="6A84B7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6517FCF"/>
    <w:multiLevelType w:val="hybridMultilevel"/>
    <w:tmpl w:val="6C0EAE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45" w15:restartNumberingAfterBreak="0">
    <w:nsid w:val="37BC66E1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37EA5E27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394D0C9C"/>
    <w:multiLevelType w:val="singleLevel"/>
    <w:tmpl w:val="187C9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3A6B5E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3A825EB2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3ACC56ED"/>
    <w:multiLevelType w:val="hybridMultilevel"/>
    <w:tmpl w:val="AF26E3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D07D2C"/>
    <w:multiLevelType w:val="multilevel"/>
    <w:tmpl w:val="BA56F58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52" w15:restartNumberingAfterBreak="0">
    <w:nsid w:val="3B25409F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3C75222D"/>
    <w:multiLevelType w:val="singleLevel"/>
    <w:tmpl w:val="CB645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3E590D84"/>
    <w:multiLevelType w:val="hybridMultilevel"/>
    <w:tmpl w:val="84CE573E"/>
    <w:lvl w:ilvl="0" w:tplc="C2C0D1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3A1C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413E2C9F"/>
    <w:multiLevelType w:val="singleLevel"/>
    <w:tmpl w:val="9D400C5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7" w15:restartNumberingAfterBreak="0">
    <w:nsid w:val="41BB5570"/>
    <w:multiLevelType w:val="hybridMultilevel"/>
    <w:tmpl w:val="DF30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7366F"/>
    <w:multiLevelType w:val="hybridMultilevel"/>
    <w:tmpl w:val="071E5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916D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43FD767B"/>
    <w:multiLevelType w:val="singleLevel"/>
    <w:tmpl w:val="187C9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446A5492"/>
    <w:multiLevelType w:val="hybridMultilevel"/>
    <w:tmpl w:val="7392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9C6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456A3947"/>
    <w:multiLevelType w:val="hybridMultilevel"/>
    <w:tmpl w:val="0B6C6D76"/>
    <w:lvl w:ilvl="0" w:tplc="C2C0D1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AC7614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473200E0"/>
    <w:multiLevelType w:val="singleLevel"/>
    <w:tmpl w:val="187C9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48D00C99"/>
    <w:multiLevelType w:val="hybridMultilevel"/>
    <w:tmpl w:val="51161544"/>
    <w:lvl w:ilvl="0" w:tplc="D6E6EED0">
      <w:start w:val="201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7" w15:restartNumberingAfterBreak="0">
    <w:nsid w:val="49103490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496D27C7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4A293D72"/>
    <w:multiLevelType w:val="hybridMultilevel"/>
    <w:tmpl w:val="841834CC"/>
    <w:lvl w:ilvl="0" w:tplc="1D14D2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4A373B"/>
    <w:multiLevelType w:val="hybridMultilevel"/>
    <w:tmpl w:val="96B4DD14"/>
    <w:lvl w:ilvl="0" w:tplc="BBAE88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FF99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D4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4C465B41"/>
    <w:multiLevelType w:val="hybridMultilevel"/>
    <w:tmpl w:val="41CC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D2C4CB9"/>
    <w:multiLevelType w:val="singleLevel"/>
    <w:tmpl w:val="9D400C5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74" w15:restartNumberingAfterBreak="0">
    <w:nsid w:val="4FE725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50AA56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5140414B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51BF43B3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51FA3285"/>
    <w:multiLevelType w:val="hybridMultilevel"/>
    <w:tmpl w:val="D73A7068"/>
    <w:lvl w:ilvl="0" w:tplc="1D14D2AC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79" w15:restartNumberingAfterBreak="0">
    <w:nsid w:val="525008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542B3B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1" w15:restartNumberingAfterBreak="0">
    <w:nsid w:val="55463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55AB5355"/>
    <w:multiLevelType w:val="hybridMultilevel"/>
    <w:tmpl w:val="BCC8E97C"/>
    <w:lvl w:ilvl="0" w:tplc="D58E2F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3" w15:restartNumberingAfterBreak="0">
    <w:nsid w:val="568334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569972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578B2785"/>
    <w:multiLevelType w:val="singleLevel"/>
    <w:tmpl w:val="9D400C5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86" w15:restartNumberingAfterBreak="0">
    <w:nsid w:val="5C6C6BBF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5E065EFD"/>
    <w:multiLevelType w:val="multilevel"/>
    <w:tmpl w:val="A120F6B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88" w15:restartNumberingAfterBreak="0">
    <w:nsid w:val="609865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61AF54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62232D2E"/>
    <w:multiLevelType w:val="hybridMultilevel"/>
    <w:tmpl w:val="FC66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37E2B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63993819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63F87E0F"/>
    <w:multiLevelType w:val="hybridMultilevel"/>
    <w:tmpl w:val="08BA41C2"/>
    <w:lvl w:ilvl="0" w:tplc="93107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123F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659135AF"/>
    <w:multiLevelType w:val="hybridMultilevel"/>
    <w:tmpl w:val="92AE8110"/>
    <w:lvl w:ilvl="0" w:tplc="E3002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96" w15:restartNumberingAfterBreak="0">
    <w:nsid w:val="66175A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66790E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6F1721F"/>
    <w:multiLevelType w:val="hybridMultilevel"/>
    <w:tmpl w:val="8C16A8A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 w15:restartNumberingAfterBreak="0">
    <w:nsid w:val="67CE0569"/>
    <w:multiLevelType w:val="hybridMultilevel"/>
    <w:tmpl w:val="7A28D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7E9350C"/>
    <w:multiLevelType w:val="hybridMultilevel"/>
    <w:tmpl w:val="8BFCADA4"/>
    <w:lvl w:ilvl="0" w:tplc="92FC5A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902486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2" w15:restartNumberingAfterBreak="0">
    <w:nsid w:val="69147D5B"/>
    <w:multiLevelType w:val="singleLevel"/>
    <w:tmpl w:val="57B8B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6986040E"/>
    <w:multiLevelType w:val="hybridMultilevel"/>
    <w:tmpl w:val="F34C3A52"/>
    <w:lvl w:ilvl="0" w:tplc="1D14D2A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104" w15:restartNumberingAfterBreak="0">
    <w:nsid w:val="69F940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 w15:restartNumberingAfterBreak="0">
    <w:nsid w:val="6B3E72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6F265E91"/>
    <w:multiLevelType w:val="singleLevel"/>
    <w:tmpl w:val="5AC6F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 w15:restartNumberingAfterBreak="0">
    <w:nsid w:val="707A51BB"/>
    <w:multiLevelType w:val="hybridMultilevel"/>
    <w:tmpl w:val="3DC0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2863FEC"/>
    <w:multiLevelType w:val="hybridMultilevel"/>
    <w:tmpl w:val="4E4AD0F0"/>
    <w:lvl w:ilvl="0" w:tplc="1D14D2AC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  <w:sz w:val="20"/>
        <w:szCs w:val="20"/>
      </w:rPr>
    </w:lvl>
    <w:lvl w:ilvl="1" w:tplc="040E0003">
      <w:start w:val="1"/>
      <w:numFmt w:val="bullet"/>
      <w:lvlText w:val="o"/>
      <w:lvlJc w:val="left"/>
      <w:pPr>
        <w:tabs>
          <w:tab w:val="num" w:pos="699"/>
        </w:tabs>
        <w:ind w:left="69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19"/>
        </w:tabs>
        <w:ind w:left="14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</w:abstractNum>
  <w:abstractNum w:abstractNumId="109" w15:restartNumberingAfterBreak="0">
    <w:nsid w:val="7294714A"/>
    <w:multiLevelType w:val="hybridMultilevel"/>
    <w:tmpl w:val="9D60E70C"/>
    <w:lvl w:ilvl="0" w:tplc="BFD610BE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37644C1"/>
    <w:multiLevelType w:val="hybridMultilevel"/>
    <w:tmpl w:val="EB58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47623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 w15:restartNumberingAfterBreak="0">
    <w:nsid w:val="7ABF5188"/>
    <w:multiLevelType w:val="hybridMultilevel"/>
    <w:tmpl w:val="5750EBF2"/>
    <w:lvl w:ilvl="0" w:tplc="C4BAAEFA">
      <w:start w:val="1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E2712A"/>
    <w:multiLevelType w:val="singleLevel"/>
    <w:tmpl w:val="9D400C5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14" w15:restartNumberingAfterBreak="0">
    <w:nsid w:val="7B1767D6"/>
    <w:multiLevelType w:val="singleLevel"/>
    <w:tmpl w:val="187C9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 w15:restartNumberingAfterBreak="0">
    <w:nsid w:val="7B703D07"/>
    <w:multiLevelType w:val="multilevel"/>
    <w:tmpl w:val="D098D4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6" w15:restartNumberingAfterBreak="0">
    <w:nsid w:val="7CFB7811"/>
    <w:multiLevelType w:val="hybridMultilevel"/>
    <w:tmpl w:val="D25C95C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E74028E"/>
    <w:multiLevelType w:val="singleLevel"/>
    <w:tmpl w:val="9D400C5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18" w15:restartNumberingAfterBreak="0">
    <w:nsid w:val="7EA54D38"/>
    <w:multiLevelType w:val="singleLevel"/>
    <w:tmpl w:val="CB645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6"/>
  </w:num>
  <w:num w:numId="3">
    <w:abstractNumId w:val="48"/>
  </w:num>
  <w:num w:numId="4">
    <w:abstractNumId w:val="83"/>
  </w:num>
  <w:num w:numId="5">
    <w:abstractNumId w:val="101"/>
  </w:num>
  <w:num w:numId="6">
    <w:abstractNumId w:val="37"/>
  </w:num>
  <w:num w:numId="7">
    <w:abstractNumId w:val="3"/>
  </w:num>
  <w:num w:numId="8">
    <w:abstractNumId w:val="33"/>
  </w:num>
  <w:num w:numId="9">
    <w:abstractNumId w:val="104"/>
  </w:num>
  <w:num w:numId="10">
    <w:abstractNumId w:val="32"/>
  </w:num>
  <w:num w:numId="11">
    <w:abstractNumId w:val="84"/>
  </w:num>
  <w:num w:numId="12">
    <w:abstractNumId w:val="59"/>
  </w:num>
  <w:num w:numId="13">
    <w:abstractNumId w:val="27"/>
  </w:num>
  <w:num w:numId="14">
    <w:abstractNumId w:val="105"/>
  </w:num>
  <w:num w:numId="15">
    <w:abstractNumId w:val="88"/>
  </w:num>
  <w:num w:numId="16">
    <w:abstractNumId w:val="75"/>
  </w:num>
  <w:num w:numId="17">
    <w:abstractNumId w:val="89"/>
  </w:num>
  <w:num w:numId="18">
    <w:abstractNumId w:val="111"/>
  </w:num>
  <w:num w:numId="19">
    <w:abstractNumId w:val="20"/>
  </w:num>
  <w:num w:numId="20">
    <w:abstractNumId w:val="14"/>
  </w:num>
  <w:num w:numId="21">
    <w:abstractNumId w:val="31"/>
  </w:num>
  <w:num w:numId="22">
    <w:abstractNumId w:val="36"/>
  </w:num>
  <w:num w:numId="23">
    <w:abstractNumId w:val="79"/>
  </w:num>
  <w:num w:numId="24">
    <w:abstractNumId w:val="81"/>
  </w:num>
  <w:num w:numId="25">
    <w:abstractNumId w:val="97"/>
  </w:num>
  <w:num w:numId="26">
    <w:abstractNumId w:val="62"/>
  </w:num>
  <w:num w:numId="27">
    <w:abstractNumId w:val="91"/>
  </w:num>
  <w:num w:numId="28">
    <w:abstractNumId w:val="17"/>
  </w:num>
  <w:num w:numId="29">
    <w:abstractNumId w:val="74"/>
  </w:num>
  <w:num w:numId="30">
    <w:abstractNumId w:val="80"/>
  </w:num>
  <w:num w:numId="31">
    <w:abstractNumId w:val="94"/>
  </w:num>
  <w:num w:numId="32">
    <w:abstractNumId w:val="49"/>
  </w:num>
  <w:num w:numId="33">
    <w:abstractNumId w:val="46"/>
  </w:num>
  <w:num w:numId="34">
    <w:abstractNumId w:val="64"/>
  </w:num>
  <w:num w:numId="35">
    <w:abstractNumId w:val="28"/>
  </w:num>
  <w:num w:numId="36">
    <w:abstractNumId w:val="86"/>
  </w:num>
  <w:num w:numId="37">
    <w:abstractNumId w:val="52"/>
  </w:num>
  <w:num w:numId="38">
    <w:abstractNumId w:val="67"/>
  </w:num>
  <w:num w:numId="39">
    <w:abstractNumId w:val="45"/>
  </w:num>
  <w:num w:numId="40">
    <w:abstractNumId w:val="68"/>
  </w:num>
  <w:num w:numId="41">
    <w:abstractNumId w:val="34"/>
  </w:num>
  <w:num w:numId="42">
    <w:abstractNumId w:val="102"/>
  </w:num>
  <w:num w:numId="43">
    <w:abstractNumId w:val="77"/>
  </w:num>
  <w:num w:numId="44">
    <w:abstractNumId w:val="6"/>
  </w:num>
  <w:num w:numId="45">
    <w:abstractNumId w:val="76"/>
  </w:num>
  <w:num w:numId="46">
    <w:abstractNumId w:val="92"/>
  </w:num>
  <w:num w:numId="47">
    <w:abstractNumId w:val="71"/>
  </w:num>
  <w:num w:numId="48">
    <w:abstractNumId w:val="60"/>
  </w:num>
  <w:num w:numId="49">
    <w:abstractNumId w:val="16"/>
  </w:num>
  <w:num w:numId="50">
    <w:abstractNumId w:val="47"/>
  </w:num>
  <w:num w:numId="51">
    <w:abstractNumId w:val="114"/>
  </w:num>
  <w:num w:numId="52">
    <w:abstractNumId w:val="65"/>
  </w:num>
  <w:num w:numId="53">
    <w:abstractNumId w:val="2"/>
  </w:num>
  <w:num w:numId="54">
    <w:abstractNumId w:val="117"/>
  </w:num>
  <w:num w:numId="55">
    <w:abstractNumId w:val="56"/>
  </w:num>
  <w:num w:numId="56">
    <w:abstractNumId w:val="113"/>
  </w:num>
  <w:num w:numId="57">
    <w:abstractNumId w:val="35"/>
  </w:num>
  <w:num w:numId="58">
    <w:abstractNumId w:val="26"/>
  </w:num>
  <w:num w:numId="59">
    <w:abstractNumId w:val="13"/>
  </w:num>
  <w:num w:numId="60">
    <w:abstractNumId w:val="85"/>
  </w:num>
  <w:num w:numId="61">
    <w:abstractNumId w:val="73"/>
  </w:num>
  <w:num w:numId="62">
    <w:abstractNumId w:val="11"/>
  </w:num>
  <w:num w:numId="63">
    <w:abstractNumId w:val="7"/>
  </w:num>
  <w:num w:numId="64">
    <w:abstractNumId w:val="40"/>
  </w:num>
  <w:num w:numId="65">
    <w:abstractNumId w:val="23"/>
  </w:num>
  <w:num w:numId="66">
    <w:abstractNumId w:val="55"/>
  </w:num>
  <w:num w:numId="67">
    <w:abstractNumId w:val="106"/>
  </w:num>
  <w:num w:numId="68">
    <w:abstractNumId w:val="42"/>
  </w:num>
  <w:num w:numId="69">
    <w:abstractNumId w:val="25"/>
  </w:num>
  <w:num w:numId="70">
    <w:abstractNumId w:val="18"/>
  </w:num>
  <w:num w:numId="71">
    <w:abstractNumId w:val="118"/>
  </w:num>
  <w:num w:numId="72">
    <w:abstractNumId w:val="53"/>
  </w:num>
  <w:num w:numId="73">
    <w:abstractNumId w:val="70"/>
  </w:num>
  <w:num w:numId="74">
    <w:abstractNumId w:val="0"/>
  </w:num>
  <w:num w:numId="75">
    <w:abstractNumId w:val="95"/>
  </w:num>
  <w:num w:numId="76">
    <w:abstractNumId w:val="100"/>
  </w:num>
  <w:num w:numId="77">
    <w:abstractNumId w:val="15"/>
  </w:num>
  <w:num w:numId="78">
    <w:abstractNumId w:val="50"/>
  </w:num>
  <w:num w:numId="79">
    <w:abstractNumId w:val="38"/>
  </w:num>
  <w:num w:numId="80">
    <w:abstractNumId w:val="103"/>
  </w:num>
  <w:num w:numId="81">
    <w:abstractNumId w:val="69"/>
  </w:num>
  <w:num w:numId="82">
    <w:abstractNumId w:val="108"/>
  </w:num>
  <w:num w:numId="83">
    <w:abstractNumId w:val="78"/>
  </w:num>
  <w:num w:numId="84">
    <w:abstractNumId w:val="4"/>
  </w:num>
  <w:num w:numId="85">
    <w:abstractNumId w:val="109"/>
  </w:num>
  <w:num w:numId="86">
    <w:abstractNumId w:val="63"/>
  </w:num>
  <w:num w:numId="87">
    <w:abstractNumId w:val="21"/>
  </w:num>
  <w:num w:numId="88">
    <w:abstractNumId w:val="54"/>
  </w:num>
  <w:num w:numId="89">
    <w:abstractNumId w:val="98"/>
  </w:num>
  <w:num w:numId="90">
    <w:abstractNumId w:val="82"/>
  </w:num>
  <w:num w:numId="91">
    <w:abstractNumId w:val="107"/>
  </w:num>
  <w:num w:numId="92">
    <w:abstractNumId w:val="110"/>
  </w:num>
  <w:num w:numId="93">
    <w:abstractNumId w:val="43"/>
  </w:num>
  <w:num w:numId="94">
    <w:abstractNumId w:val="61"/>
  </w:num>
  <w:num w:numId="95">
    <w:abstractNumId w:val="24"/>
  </w:num>
  <w:num w:numId="96">
    <w:abstractNumId w:val="72"/>
  </w:num>
  <w:num w:numId="97">
    <w:abstractNumId w:val="90"/>
  </w:num>
  <w:num w:numId="98">
    <w:abstractNumId w:val="9"/>
  </w:num>
  <w:num w:numId="99">
    <w:abstractNumId w:val="30"/>
  </w:num>
  <w:num w:numId="100">
    <w:abstractNumId w:val="87"/>
  </w:num>
  <w:num w:numId="101">
    <w:abstractNumId w:val="112"/>
  </w:num>
  <w:num w:numId="102">
    <w:abstractNumId w:val="41"/>
  </w:num>
  <w:num w:numId="103">
    <w:abstractNumId w:val="1"/>
  </w:num>
  <w:num w:numId="104">
    <w:abstractNumId w:val="29"/>
  </w:num>
  <w:num w:numId="105">
    <w:abstractNumId w:val="115"/>
  </w:num>
  <w:num w:numId="106">
    <w:abstractNumId w:val="51"/>
  </w:num>
  <w:num w:numId="107">
    <w:abstractNumId w:val="12"/>
  </w:num>
  <w:num w:numId="108">
    <w:abstractNumId w:val="66"/>
  </w:num>
  <w:num w:numId="109">
    <w:abstractNumId w:val="5"/>
  </w:num>
  <w:num w:numId="110">
    <w:abstractNumId w:val="93"/>
  </w:num>
  <w:num w:numId="111">
    <w:abstractNumId w:val="57"/>
  </w:num>
  <w:num w:numId="112">
    <w:abstractNumId w:val="99"/>
  </w:num>
  <w:num w:numId="113">
    <w:abstractNumId w:val="116"/>
  </w:num>
  <w:num w:numId="114">
    <w:abstractNumId w:val="10"/>
  </w:num>
  <w:num w:numId="115">
    <w:abstractNumId w:val="19"/>
  </w:num>
  <w:num w:numId="116">
    <w:abstractNumId w:val="39"/>
  </w:num>
  <w:num w:numId="117">
    <w:abstractNumId w:val="44"/>
  </w:num>
  <w:num w:numId="118">
    <w:abstractNumId w:val="58"/>
  </w:num>
  <w:num w:numId="119">
    <w:abstractNumId w:val="22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a2a2a2,#81d5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8F"/>
    <w:rsid w:val="000002BB"/>
    <w:rsid w:val="000004FC"/>
    <w:rsid w:val="000011FC"/>
    <w:rsid w:val="0000384C"/>
    <w:rsid w:val="000075D1"/>
    <w:rsid w:val="00011361"/>
    <w:rsid w:val="00015BD8"/>
    <w:rsid w:val="0001673D"/>
    <w:rsid w:val="00022ED5"/>
    <w:rsid w:val="00026AC8"/>
    <w:rsid w:val="00027568"/>
    <w:rsid w:val="00031ABF"/>
    <w:rsid w:val="00031FA1"/>
    <w:rsid w:val="000322B8"/>
    <w:rsid w:val="00032BEE"/>
    <w:rsid w:val="00032DF7"/>
    <w:rsid w:val="000342BD"/>
    <w:rsid w:val="00040EB0"/>
    <w:rsid w:val="000436F0"/>
    <w:rsid w:val="0004608D"/>
    <w:rsid w:val="00046F0D"/>
    <w:rsid w:val="0004792D"/>
    <w:rsid w:val="000502AA"/>
    <w:rsid w:val="00050DA3"/>
    <w:rsid w:val="00052470"/>
    <w:rsid w:val="00053D08"/>
    <w:rsid w:val="00054A21"/>
    <w:rsid w:val="00057A18"/>
    <w:rsid w:val="00060624"/>
    <w:rsid w:val="00061BC7"/>
    <w:rsid w:val="000651CD"/>
    <w:rsid w:val="00067F38"/>
    <w:rsid w:val="00070AFC"/>
    <w:rsid w:val="00072634"/>
    <w:rsid w:val="00077A8C"/>
    <w:rsid w:val="000834AC"/>
    <w:rsid w:val="000859BB"/>
    <w:rsid w:val="000869DE"/>
    <w:rsid w:val="00086AC2"/>
    <w:rsid w:val="00090548"/>
    <w:rsid w:val="00090BFF"/>
    <w:rsid w:val="00093193"/>
    <w:rsid w:val="000932EA"/>
    <w:rsid w:val="00094409"/>
    <w:rsid w:val="00096063"/>
    <w:rsid w:val="00096944"/>
    <w:rsid w:val="000969B0"/>
    <w:rsid w:val="000A58CD"/>
    <w:rsid w:val="000A658C"/>
    <w:rsid w:val="000A71B3"/>
    <w:rsid w:val="000B07C3"/>
    <w:rsid w:val="000B10BB"/>
    <w:rsid w:val="000B2188"/>
    <w:rsid w:val="000B227E"/>
    <w:rsid w:val="000B2DE6"/>
    <w:rsid w:val="000B3C3A"/>
    <w:rsid w:val="000B3FBA"/>
    <w:rsid w:val="000B5796"/>
    <w:rsid w:val="000B6C91"/>
    <w:rsid w:val="000C1117"/>
    <w:rsid w:val="000C2B72"/>
    <w:rsid w:val="000C497B"/>
    <w:rsid w:val="000C55A5"/>
    <w:rsid w:val="000C65E4"/>
    <w:rsid w:val="000D340E"/>
    <w:rsid w:val="000D4E8F"/>
    <w:rsid w:val="000D54E4"/>
    <w:rsid w:val="000D6717"/>
    <w:rsid w:val="000D74E5"/>
    <w:rsid w:val="000E0495"/>
    <w:rsid w:val="000E23A8"/>
    <w:rsid w:val="000E2968"/>
    <w:rsid w:val="000E3564"/>
    <w:rsid w:val="000E35F3"/>
    <w:rsid w:val="000E4185"/>
    <w:rsid w:val="000E4F08"/>
    <w:rsid w:val="000E6CC0"/>
    <w:rsid w:val="000E70E7"/>
    <w:rsid w:val="000E71AE"/>
    <w:rsid w:val="000E7A2D"/>
    <w:rsid w:val="000F051D"/>
    <w:rsid w:val="000F20C9"/>
    <w:rsid w:val="000F47AD"/>
    <w:rsid w:val="000F4B09"/>
    <w:rsid w:val="000F523F"/>
    <w:rsid w:val="000F6B40"/>
    <w:rsid w:val="000F7C1D"/>
    <w:rsid w:val="000F7D5F"/>
    <w:rsid w:val="00103A3F"/>
    <w:rsid w:val="00103F65"/>
    <w:rsid w:val="001105EE"/>
    <w:rsid w:val="00111210"/>
    <w:rsid w:val="00111F4B"/>
    <w:rsid w:val="00115AE4"/>
    <w:rsid w:val="00115C52"/>
    <w:rsid w:val="00115D37"/>
    <w:rsid w:val="00117A15"/>
    <w:rsid w:val="001206B0"/>
    <w:rsid w:val="001225BB"/>
    <w:rsid w:val="0012299C"/>
    <w:rsid w:val="00122C02"/>
    <w:rsid w:val="001334B4"/>
    <w:rsid w:val="00133E9B"/>
    <w:rsid w:val="0013557B"/>
    <w:rsid w:val="0013629A"/>
    <w:rsid w:val="001369B8"/>
    <w:rsid w:val="00136B63"/>
    <w:rsid w:val="00136D13"/>
    <w:rsid w:val="001400E4"/>
    <w:rsid w:val="00140342"/>
    <w:rsid w:val="0014044D"/>
    <w:rsid w:val="00144A3B"/>
    <w:rsid w:val="001473DE"/>
    <w:rsid w:val="001478B0"/>
    <w:rsid w:val="00147E14"/>
    <w:rsid w:val="001501EB"/>
    <w:rsid w:val="001506D3"/>
    <w:rsid w:val="001532E5"/>
    <w:rsid w:val="00154CDF"/>
    <w:rsid w:val="00155C7A"/>
    <w:rsid w:val="001566B1"/>
    <w:rsid w:val="00156F50"/>
    <w:rsid w:val="00161B55"/>
    <w:rsid w:val="0016480C"/>
    <w:rsid w:val="00170999"/>
    <w:rsid w:val="001727CA"/>
    <w:rsid w:val="00177CDB"/>
    <w:rsid w:val="0018009C"/>
    <w:rsid w:val="00183DEE"/>
    <w:rsid w:val="0018407C"/>
    <w:rsid w:val="00185403"/>
    <w:rsid w:val="00185A9C"/>
    <w:rsid w:val="00187587"/>
    <w:rsid w:val="00187959"/>
    <w:rsid w:val="00187F47"/>
    <w:rsid w:val="00191100"/>
    <w:rsid w:val="001913E0"/>
    <w:rsid w:val="00192258"/>
    <w:rsid w:val="00192720"/>
    <w:rsid w:val="001939D7"/>
    <w:rsid w:val="00194413"/>
    <w:rsid w:val="001975ED"/>
    <w:rsid w:val="00197CB5"/>
    <w:rsid w:val="001A0B6A"/>
    <w:rsid w:val="001A24F7"/>
    <w:rsid w:val="001B4195"/>
    <w:rsid w:val="001B4A08"/>
    <w:rsid w:val="001B4EF3"/>
    <w:rsid w:val="001C256D"/>
    <w:rsid w:val="001C277F"/>
    <w:rsid w:val="001C4223"/>
    <w:rsid w:val="001C56D6"/>
    <w:rsid w:val="001D02E3"/>
    <w:rsid w:val="001D29A0"/>
    <w:rsid w:val="001D3128"/>
    <w:rsid w:val="001D337F"/>
    <w:rsid w:val="001D42AC"/>
    <w:rsid w:val="001D67A8"/>
    <w:rsid w:val="001E0EEF"/>
    <w:rsid w:val="001E310D"/>
    <w:rsid w:val="001E4FCA"/>
    <w:rsid w:val="001E7A23"/>
    <w:rsid w:val="001F1DC9"/>
    <w:rsid w:val="001F511A"/>
    <w:rsid w:val="001F54FA"/>
    <w:rsid w:val="001F5686"/>
    <w:rsid w:val="001F646C"/>
    <w:rsid w:val="00200553"/>
    <w:rsid w:val="00205722"/>
    <w:rsid w:val="00205729"/>
    <w:rsid w:val="00206832"/>
    <w:rsid w:val="002070C7"/>
    <w:rsid w:val="00211422"/>
    <w:rsid w:val="00211AA2"/>
    <w:rsid w:val="00213179"/>
    <w:rsid w:val="002132D5"/>
    <w:rsid w:val="00215443"/>
    <w:rsid w:val="002175D6"/>
    <w:rsid w:val="002177B1"/>
    <w:rsid w:val="002202AA"/>
    <w:rsid w:val="0022030F"/>
    <w:rsid w:val="00220646"/>
    <w:rsid w:val="00222647"/>
    <w:rsid w:val="00223A20"/>
    <w:rsid w:val="00224B3B"/>
    <w:rsid w:val="00226B0F"/>
    <w:rsid w:val="002277F9"/>
    <w:rsid w:val="00231F7B"/>
    <w:rsid w:val="002358DB"/>
    <w:rsid w:val="00235DCE"/>
    <w:rsid w:val="00235E60"/>
    <w:rsid w:val="002363A1"/>
    <w:rsid w:val="002421D6"/>
    <w:rsid w:val="002422BF"/>
    <w:rsid w:val="00242838"/>
    <w:rsid w:val="0024352F"/>
    <w:rsid w:val="00243709"/>
    <w:rsid w:val="00245681"/>
    <w:rsid w:val="002477C6"/>
    <w:rsid w:val="00250072"/>
    <w:rsid w:val="00250281"/>
    <w:rsid w:val="00254006"/>
    <w:rsid w:val="00254070"/>
    <w:rsid w:val="00254131"/>
    <w:rsid w:val="00255D77"/>
    <w:rsid w:val="00260171"/>
    <w:rsid w:val="0026224C"/>
    <w:rsid w:val="00262451"/>
    <w:rsid w:val="00265A09"/>
    <w:rsid w:val="002716EC"/>
    <w:rsid w:val="00272643"/>
    <w:rsid w:val="00275824"/>
    <w:rsid w:val="002771AE"/>
    <w:rsid w:val="002806A9"/>
    <w:rsid w:val="00280769"/>
    <w:rsid w:val="00281788"/>
    <w:rsid w:val="002877DA"/>
    <w:rsid w:val="00290C79"/>
    <w:rsid w:val="00292605"/>
    <w:rsid w:val="00293612"/>
    <w:rsid w:val="00294596"/>
    <w:rsid w:val="002975D4"/>
    <w:rsid w:val="00297E4C"/>
    <w:rsid w:val="002A4E00"/>
    <w:rsid w:val="002A5178"/>
    <w:rsid w:val="002A72BD"/>
    <w:rsid w:val="002A7FDD"/>
    <w:rsid w:val="002B0E51"/>
    <w:rsid w:val="002B3E8F"/>
    <w:rsid w:val="002B4EF8"/>
    <w:rsid w:val="002B5C5C"/>
    <w:rsid w:val="002B7569"/>
    <w:rsid w:val="002C163C"/>
    <w:rsid w:val="002C413A"/>
    <w:rsid w:val="002C516B"/>
    <w:rsid w:val="002C53F1"/>
    <w:rsid w:val="002C6231"/>
    <w:rsid w:val="002C6DCF"/>
    <w:rsid w:val="002C758C"/>
    <w:rsid w:val="002D1233"/>
    <w:rsid w:val="002D1618"/>
    <w:rsid w:val="002D328E"/>
    <w:rsid w:val="002D357F"/>
    <w:rsid w:val="002D3586"/>
    <w:rsid w:val="002D4A34"/>
    <w:rsid w:val="002D69C5"/>
    <w:rsid w:val="002D731C"/>
    <w:rsid w:val="002D7F7E"/>
    <w:rsid w:val="002E05AB"/>
    <w:rsid w:val="002E2C67"/>
    <w:rsid w:val="002E4BB3"/>
    <w:rsid w:val="002E7A90"/>
    <w:rsid w:val="002F024F"/>
    <w:rsid w:val="002F1521"/>
    <w:rsid w:val="002F32EE"/>
    <w:rsid w:val="002F3BDD"/>
    <w:rsid w:val="002F6D67"/>
    <w:rsid w:val="002F7498"/>
    <w:rsid w:val="002F7DA6"/>
    <w:rsid w:val="003004F8"/>
    <w:rsid w:val="00302E5E"/>
    <w:rsid w:val="003118D4"/>
    <w:rsid w:val="00317F4A"/>
    <w:rsid w:val="00320F3C"/>
    <w:rsid w:val="003217AB"/>
    <w:rsid w:val="003219C1"/>
    <w:rsid w:val="003225A9"/>
    <w:rsid w:val="0032353C"/>
    <w:rsid w:val="00325293"/>
    <w:rsid w:val="003306B6"/>
    <w:rsid w:val="00331614"/>
    <w:rsid w:val="00332634"/>
    <w:rsid w:val="00333727"/>
    <w:rsid w:val="00334324"/>
    <w:rsid w:val="00340658"/>
    <w:rsid w:val="0034081A"/>
    <w:rsid w:val="003423F4"/>
    <w:rsid w:val="00342D9D"/>
    <w:rsid w:val="00344AF2"/>
    <w:rsid w:val="00346E91"/>
    <w:rsid w:val="00350B75"/>
    <w:rsid w:val="00350D92"/>
    <w:rsid w:val="0035104A"/>
    <w:rsid w:val="00351299"/>
    <w:rsid w:val="00351AC4"/>
    <w:rsid w:val="003536D5"/>
    <w:rsid w:val="0035596E"/>
    <w:rsid w:val="00356CAE"/>
    <w:rsid w:val="00357AE2"/>
    <w:rsid w:val="0036090B"/>
    <w:rsid w:val="003647CD"/>
    <w:rsid w:val="00364E25"/>
    <w:rsid w:val="003665E9"/>
    <w:rsid w:val="00366FAB"/>
    <w:rsid w:val="0036759A"/>
    <w:rsid w:val="00367E82"/>
    <w:rsid w:val="00372C8E"/>
    <w:rsid w:val="0037397E"/>
    <w:rsid w:val="00374A59"/>
    <w:rsid w:val="00375332"/>
    <w:rsid w:val="003756E0"/>
    <w:rsid w:val="00375C52"/>
    <w:rsid w:val="00376E36"/>
    <w:rsid w:val="00377A04"/>
    <w:rsid w:val="0038005A"/>
    <w:rsid w:val="00380081"/>
    <w:rsid w:val="00382013"/>
    <w:rsid w:val="0038275E"/>
    <w:rsid w:val="00383F1B"/>
    <w:rsid w:val="00386A58"/>
    <w:rsid w:val="003876FD"/>
    <w:rsid w:val="00387CBD"/>
    <w:rsid w:val="0039032A"/>
    <w:rsid w:val="00391159"/>
    <w:rsid w:val="003966AC"/>
    <w:rsid w:val="003A0BE8"/>
    <w:rsid w:val="003A1764"/>
    <w:rsid w:val="003A5E56"/>
    <w:rsid w:val="003B0223"/>
    <w:rsid w:val="003B03D9"/>
    <w:rsid w:val="003B108B"/>
    <w:rsid w:val="003B2E69"/>
    <w:rsid w:val="003B528D"/>
    <w:rsid w:val="003B5585"/>
    <w:rsid w:val="003B7CC5"/>
    <w:rsid w:val="003C2019"/>
    <w:rsid w:val="003C3662"/>
    <w:rsid w:val="003C5D6B"/>
    <w:rsid w:val="003C7139"/>
    <w:rsid w:val="003D2307"/>
    <w:rsid w:val="003D6BDD"/>
    <w:rsid w:val="003E0F6C"/>
    <w:rsid w:val="003E1AC6"/>
    <w:rsid w:val="003E32FD"/>
    <w:rsid w:val="003E610B"/>
    <w:rsid w:val="003F3F07"/>
    <w:rsid w:val="003F5967"/>
    <w:rsid w:val="00400382"/>
    <w:rsid w:val="00402FD8"/>
    <w:rsid w:val="004046E8"/>
    <w:rsid w:val="0040537D"/>
    <w:rsid w:val="00406D6D"/>
    <w:rsid w:val="00407A3A"/>
    <w:rsid w:val="00413395"/>
    <w:rsid w:val="0041542A"/>
    <w:rsid w:val="0041753D"/>
    <w:rsid w:val="00420CA8"/>
    <w:rsid w:val="00432438"/>
    <w:rsid w:val="00432BD4"/>
    <w:rsid w:val="00432C5F"/>
    <w:rsid w:val="004348E1"/>
    <w:rsid w:val="0043705F"/>
    <w:rsid w:val="00437FD8"/>
    <w:rsid w:val="00441C2E"/>
    <w:rsid w:val="004421A5"/>
    <w:rsid w:val="00443DF6"/>
    <w:rsid w:val="00445AD7"/>
    <w:rsid w:val="004538D6"/>
    <w:rsid w:val="0046047A"/>
    <w:rsid w:val="00460856"/>
    <w:rsid w:val="004609A8"/>
    <w:rsid w:val="004609EE"/>
    <w:rsid w:val="00460D76"/>
    <w:rsid w:val="00462B64"/>
    <w:rsid w:val="00463037"/>
    <w:rsid w:val="00463AE6"/>
    <w:rsid w:val="00464386"/>
    <w:rsid w:val="004646FE"/>
    <w:rsid w:val="00471A2E"/>
    <w:rsid w:val="0047572F"/>
    <w:rsid w:val="00475FC4"/>
    <w:rsid w:val="00475FEC"/>
    <w:rsid w:val="00476755"/>
    <w:rsid w:val="004805BE"/>
    <w:rsid w:val="00482F31"/>
    <w:rsid w:val="00483AC6"/>
    <w:rsid w:val="00483C54"/>
    <w:rsid w:val="00483D84"/>
    <w:rsid w:val="00484400"/>
    <w:rsid w:val="00484E41"/>
    <w:rsid w:val="00485EC8"/>
    <w:rsid w:val="00486A9D"/>
    <w:rsid w:val="004878B4"/>
    <w:rsid w:val="00487AB4"/>
    <w:rsid w:val="00492388"/>
    <w:rsid w:val="00493DFE"/>
    <w:rsid w:val="00495B85"/>
    <w:rsid w:val="004A194B"/>
    <w:rsid w:val="004A3547"/>
    <w:rsid w:val="004A39C3"/>
    <w:rsid w:val="004A5385"/>
    <w:rsid w:val="004A7388"/>
    <w:rsid w:val="004B084C"/>
    <w:rsid w:val="004B0FAC"/>
    <w:rsid w:val="004B231D"/>
    <w:rsid w:val="004B47F0"/>
    <w:rsid w:val="004B4D9D"/>
    <w:rsid w:val="004B50CE"/>
    <w:rsid w:val="004B57BE"/>
    <w:rsid w:val="004B7A73"/>
    <w:rsid w:val="004C03C8"/>
    <w:rsid w:val="004C052B"/>
    <w:rsid w:val="004C09DF"/>
    <w:rsid w:val="004C1220"/>
    <w:rsid w:val="004C41DA"/>
    <w:rsid w:val="004C5CE1"/>
    <w:rsid w:val="004D14FC"/>
    <w:rsid w:val="004D262C"/>
    <w:rsid w:val="004D2776"/>
    <w:rsid w:val="004D329F"/>
    <w:rsid w:val="004D3A9D"/>
    <w:rsid w:val="004D50D7"/>
    <w:rsid w:val="004D5494"/>
    <w:rsid w:val="004E07B4"/>
    <w:rsid w:val="004E0BCD"/>
    <w:rsid w:val="004E11B2"/>
    <w:rsid w:val="004E4350"/>
    <w:rsid w:val="004E43A7"/>
    <w:rsid w:val="004F0C22"/>
    <w:rsid w:val="004F0F26"/>
    <w:rsid w:val="004F1FF2"/>
    <w:rsid w:val="00500977"/>
    <w:rsid w:val="00502AC2"/>
    <w:rsid w:val="005033D2"/>
    <w:rsid w:val="00504C2D"/>
    <w:rsid w:val="00504C37"/>
    <w:rsid w:val="00505153"/>
    <w:rsid w:val="005053DF"/>
    <w:rsid w:val="00505CA7"/>
    <w:rsid w:val="0050636E"/>
    <w:rsid w:val="005070A4"/>
    <w:rsid w:val="005116CA"/>
    <w:rsid w:val="00512FB0"/>
    <w:rsid w:val="005133F8"/>
    <w:rsid w:val="005139D6"/>
    <w:rsid w:val="00515419"/>
    <w:rsid w:val="00515C56"/>
    <w:rsid w:val="00516F60"/>
    <w:rsid w:val="005207AE"/>
    <w:rsid w:val="00521030"/>
    <w:rsid w:val="0052114E"/>
    <w:rsid w:val="0052205F"/>
    <w:rsid w:val="0052560A"/>
    <w:rsid w:val="00525670"/>
    <w:rsid w:val="005326DB"/>
    <w:rsid w:val="00533B69"/>
    <w:rsid w:val="005341FC"/>
    <w:rsid w:val="00534A2A"/>
    <w:rsid w:val="0053513A"/>
    <w:rsid w:val="0053652B"/>
    <w:rsid w:val="00537A71"/>
    <w:rsid w:val="00544FC1"/>
    <w:rsid w:val="0055137E"/>
    <w:rsid w:val="005514E6"/>
    <w:rsid w:val="00553A02"/>
    <w:rsid w:val="00555ADB"/>
    <w:rsid w:val="005568F6"/>
    <w:rsid w:val="00560439"/>
    <w:rsid w:val="00560A8F"/>
    <w:rsid w:val="00560E5D"/>
    <w:rsid w:val="00563200"/>
    <w:rsid w:val="005641A9"/>
    <w:rsid w:val="005655F0"/>
    <w:rsid w:val="00566375"/>
    <w:rsid w:val="005705CA"/>
    <w:rsid w:val="00570F44"/>
    <w:rsid w:val="00573760"/>
    <w:rsid w:val="00576289"/>
    <w:rsid w:val="005878BB"/>
    <w:rsid w:val="005878FC"/>
    <w:rsid w:val="00592DFD"/>
    <w:rsid w:val="005935D2"/>
    <w:rsid w:val="00593F4D"/>
    <w:rsid w:val="005964A2"/>
    <w:rsid w:val="005A08EC"/>
    <w:rsid w:val="005A094C"/>
    <w:rsid w:val="005A1548"/>
    <w:rsid w:val="005A1A42"/>
    <w:rsid w:val="005A3533"/>
    <w:rsid w:val="005A4485"/>
    <w:rsid w:val="005A7730"/>
    <w:rsid w:val="005B15E6"/>
    <w:rsid w:val="005B1C7A"/>
    <w:rsid w:val="005B3105"/>
    <w:rsid w:val="005B31C5"/>
    <w:rsid w:val="005B4411"/>
    <w:rsid w:val="005B4498"/>
    <w:rsid w:val="005B5956"/>
    <w:rsid w:val="005C0289"/>
    <w:rsid w:val="005C0CDB"/>
    <w:rsid w:val="005C23EE"/>
    <w:rsid w:val="005C2C59"/>
    <w:rsid w:val="005C342D"/>
    <w:rsid w:val="005C6025"/>
    <w:rsid w:val="005C6ED5"/>
    <w:rsid w:val="005C790A"/>
    <w:rsid w:val="005D08A5"/>
    <w:rsid w:val="005D260A"/>
    <w:rsid w:val="005D4700"/>
    <w:rsid w:val="005E170C"/>
    <w:rsid w:val="005E2008"/>
    <w:rsid w:val="005E28C6"/>
    <w:rsid w:val="005E31F2"/>
    <w:rsid w:val="005E426D"/>
    <w:rsid w:val="005E4EE8"/>
    <w:rsid w:val="005E6065"/>
    <w:rsid w:val="005F0F61"/>
    <w:rsid w:val="005F1209"/>
    <w:rsid w:val="005F2244"/>
    <w:rsid w:val="005F3366"/>
    <w:rsid w:val="005F3764"/>
    <w:rsid w:val="005F3F61"/>
    <w:rsid w:val="005F5784"/>
    <w:rsid w:val="00600841"/>
    <w:rsid w:val="00601335"/>
    <w:rsid w:val="00601E53"/>
    <w:rsid w:val="006041BA"/>
    <w:rsid w:val="00604220"/>
    <w:rsid w:val="006056F1"/>
    <w:rsid w:val="00607DB2"/>
    <w:rsid w:val="0061082F"/>
    <w:rsid w:val="006116BD"/>
    <w:rsid w:val="0061242B"/>
    <w:rsid w:val="0061261D"/>
    <w:rsid w:val="00613B53"/>
    <w:rsid w:val="00614DE2"/>
    <w:rsid w:val="00616744"/>
    <w:rsid w:val="00617288"/>
    <w:rsid w:val="006175BB"/>
    <w:rsid w:val="006203CD"/>
    <w:rsid w:val="00620880"/>
    <w:rsid w:val="006215E1"/>
    <w:rsid w:val="00624686"/>
    <w:rsid w:val="00624EF6"/>
    <w:rsid w:val="00625DA0"/>
    <w:rsid w:val="0062607B"/>
    <w:rsid w:val="00627161"/>
    <w:rsid w:val="0063143B"/>
    <w:rsid w:val="00633D31"/>
    <w:rsid w:val="0063576C"/>
    <w:rsid w:val="00635905"/>
    <w:rsid w:val="00635F53"/>
    <w:rsid w:val="00636CEB"/>
    <w:rsid w:val="00637010"/>
    <w:rsid w:val="00640784"/>
    <w:rsid w:val="00640CD5"/>
    <w:rsid w:val="006415C7"/>
    <w:rsid w:val="00646EDE"/>
    <w:rsid w:val="00653391"/>
    <w:rsid w:val="00656437"/>
    <w:rsid w:val="006578AA"/>
    <w:rsid w:val="0066061A"/>
    <w:rsid w:val="00661B98"/>
    <w:rsid w:val="0066373F"/>
    <w:rsid w:val="00664652"/>
    <w:rsid w:val="00665F2B"/>
    <w:rsid w:val="006667AC"/>
    <w:rsid w:val="00666ADC"/>
    <w:rsid w:val="00667229"/>
    <w:rsid w:val="00670099"/>
    <w:rsid w:val="006708D8"/>
    <w:rsid w:val="006723FE"/>
    <w:rsid w:val="0067322F"/>
    <w:rsid w:val="006732A8"/>
    <w:rsid w:val="00673B2D"/>
    <w:rsid w:val="00675521"/>
    <w:rsid w:val="00676BF0"/>
    <w:rsid w:val="00676D10"/>
    <w:rsid w:val="00677240"/>
    <w:rsid w:val="00677578"/>
    <w:rsid w:val="0068033E"/>
    <w:rsid w:val="0068035F"/>
    <w:rsid w:val="006812D8"/>
    <w:rsid w:val="00684A5C"/>
    <w:rsid w:val="00685314"/>
    <w:rsid w:val="00685944"/>
    <w:rsid w:val="00686955"/>
    <w:rsid w:val="0069122F"/>
    <w:rsid w:val="00691D13"/>
    <w:rsid w:val="00691F86"/>
    <w:rsid w:val="00692878"/>
    <w:rsid w:val="00695032"/>
    <w:rsid w:val="00695CF5"/>
    <w:rsid w:val="00696F71"/>
    <w:rsid w:val="00697AFB"/>
    <w:rsid w:val="006A03E9"/>
    <w:rsid w:val="006A0451"/>
    <w:rsid w:val="006A1688"/>
    <w:rsid w:val="006A2D65"/>
    <w:rsid w:val="006A3ACE"/>
    <w:rsid w:val="006A6789"/>
    <w:rsid w:val="006B1ABF"/>
    <w:rsid w:val="006B1CE4"/>
    <w:rsid w:val="006B1CF6"/>
    <w:rsid w:val="006B3F27"/>
    <w:rsid w:val="006B629C"/>
    <w:rsid w:val="006B6D41"/>
    <w:rsid w:val="006C1A0E"/>
    <w:rsid w:val="006C21AF"/>
    <w:rsid w:val="006C3DCF"/>
    <w:rsid w:val="006C3FDF"/>
    <w:rsid w:val="006C65A4"/>
    <w:rsid w:val="006D08FA"/>
    <w:rsid w:val="006D0EDA"/>
    <w:rsid w:val="006D13D7"/>
    <w:rsid w:val="006D18CF"/>
    <w:rsid w:val="006D24D3"/>
    <w:rsid w:val="006D4601"/>
    <w:rsid w:val="006D6540"/>
    <w:rsid w:val="006E003D"/>
    <w:rsid w:val="006E177F"/>
    <w:rsid w:val="006E1931"/>
    <w:rsid w:val="006E3DAA"/>
    <w:rsid w:val="006E7D15"/>
    <w:rsid w:val="006F2CD7"/>
    <w:rsid w:val="006F3082"/>
    <w:rsid w:val="006F3819"/>
    <w:rsid w:val="006F3AA3"/>
    <w:rsid w:val="006F78C7"/>
    <w:rsid w:val="00700E2B"/>
    <w:rsid w:val="007024B5"/>
    <w:rsid w:val="00702529"/>
    <w:rsid w:val="007026C1"/>
    <w:rsid w:val="00703302"/>
    <w:rsid w:val="007037D0"/>
    <w:rsid w:val="00705331"/>
    <w:rsid w:val="00705F32"/>
    <w:rsid w:val="007121FA"/>
    <w:rsid w:val="00712E58"/>
    <w:rsid w:val="00715AF3"/>
    <w:rsid w:val="0071746C"/>
    <w:rsid w:val="00717B6A"/>
    <w:rsid w:val="00717CB1"/>
    <w:rsid w:val="0072048D"/>
    <w:rsid w:val="00723C55"/>
    <w:rsid w:val="00724003"/>
    <w:rsid w:val="00730715"/>
    <w:rsid w:val="0073092E"/>
    <w:rsid w:val="0073154C"/>
    <w:rsid w:val="00731775"/>
    <w:rsid w:val="00732591"/>
    <w:rsid w:val="00733430"/>
    <w:rsid w:val="007339BC"/>
    <w:rsid w:val="00734898"/>
    <w:rsid w:val="007359F1"/>
    <w:rsid w:val="00736CE4"/>
    <w:rsid w:val="00736E77"/>
    <w:rsid w:val="007400BD"/>
    <w:rsid w:val="00744DBA"/>
    <w:rsid w:val="00746EAF"/>
    <w:rsid w:val="00746F6D"/>
    <w:rsid w:val="00750F3F"/>
    <w:rsid w:val="007521DA"/>
    <w:rsid w:val="00753527"/>
    <w:rsid w:val="007545F0"/>
    <w:rsid w:val="0075566C"/>
    <w:rsid w:val="00756C74"/>
    <w:rsid w:val="00756DCE"/>
    <w:rsid w:val="00757A65"/>
    <w:rsid w:val="00757BB2"/>
    <w:rsid w:val="007635F7"/>
    <w:rsid w:val="00763A19"/>
    <w:rsid w:val="0076468F"/>
    <w:rsid w:val="007654BA"/>
    <w:rsid w:val="00765C97"/>
    <w:rsid w:val="00765CD4"/>
    <w:rsid w:val="00766555"/>
    <w:rsid w:val="00766CD6"/>
    <w:rsid w:val="0077024F"/>
    <w:rsid w:val="00770DD4"/>
    <w:rsid w:val="00771201"/>
    <w:rsid w:val="00776C11"/>
    <w:rsid w:val="007777E7"/>
    <w:rsid w:val="00781870"/>
    <w:rsid w:val="00783E26"/>
    <w:rsid w:val="0078503D"/>
    <w:rsid w:val="00785232"/>
    <w:rsid w:val="00785936"/>
    <w:rsid w:val="00786DB9"/>
    <w:rsid w:val="00794958"/>
    <w:rsid w:val="0079678C"/>
    <w:rsid w:val="00797F20"/>
    <w:rsid w:val="007A210A"/>
    <w:rsid w:val="007A292A"/>
    <w:rsid w:val="007A3201"/>
    <w:rsid w:val="007A3D03"/>
    <w:rsid w:val="007A68A2"/>
    <w:rsid w:val="007B7DFE"/>
    <w:rsid w:val="007C3E03"/>
    <w:rsid w:val="007C4976"/>
    <w:rsid w:val="007D1882"/>
    <w:rsid w:val="007D2AD4"/>
    <w:rsid w:val="007D5CFC"/>
    <w:rsid w:val="007D653F"/>
    <w:rsid w:val="007D7016"/>
    <w:rsid w:val="007D72D4"/>
    <w:rsid w:val="007E2385"/>
    <w:rsid w:val="007E287D"/>
    <w:rsid w:val="007E3A78"/>
    <w:rsid w:val="007E4AA6"/>
    <w:rsid w:val="007E4E10"/>
    <w:rsid w:val="007E59D3"/>
    <w:rsid w:val="007E5BCE"/>
    <w:rsid w:val="007F0325"/>
    <w:rsid w:val="007F0843"/>
    <w:rsid w:val="007F3CFA"/>
    <w:rsid w:val="007F43C1"/>
    <w:rsid w:val="007F7F64"/>
    <w:rsid w:val="007F7FCF"/>
    <w:rsid w:val="008006A7"/>
    <w:rsid w:val="00800917"/>
    <w:rsid w:val="00801872"/>
    <w:rsid w:val="008027F1"/>
    <w:rsid w:val="00803D4B"/>
    <w:rsid w:val="00805956"/>
    <w:rsid w:val="00805CB1"/>
    <w:rsid w:val="008072B1"/>
    <w:rsid w:val="00813790"/>
    <w:rsid w:val="00814806"/>
    <w:rsid w:val="00817BEC"/>
    <w:rsid w:val="00824FC8"/>
    <w:rsid w:val="00827208"/>
    <w:rsid w:val="0083157B"/>
    <w:rsid w:val="008344B3"/>
    <w:rsid w:val="00835117"/>
    <w:rsid w:val="00835292"/>
    <w:rsid w:val="00836F97"/>
    <w:rsid w:val="008404EA"/>
    <w:rsid w:val="00840767"/>
    <w:rsid w:val="00841393"/>
    <w:rsid w:val="0084163B"/>
    <w:rsid w:val="00842840"/>
    <w:rsid w:val="00845936"/>
    <w:rsid w:val="00846864"/>
    <w:rsid w:val="00846F78"/>
    <w:rsid w:val="0085505A"/>
    <w:rsid w:val="00855243"/>
    <w:rsid w:val="00857221"/>
    <w:rsid w:val="00861721"/>
    <w:rsid w:val="0086207F"/>
    <w:rsid w:val="008625E8"/>
    <w:rsid w:val="00864BE3"/>
    <w:rsid w:val="0086575E"/>
    <w:rsid w:val="008664C9"/>
    <w:rsid w:val="00866887"/>
    <w:rsid w:val="0086690C"/>
    <w:rsid w:val="00866BD7"/>
    <w:rsid w:val="008672F1"/>
    <w:rsid w:val="00867732"/>
    <w:rsid w:val="008679DB"/>
    <w:rsid w:val="008679DF"/>
    <w:rsid w:val="00871595"/>
    <w:rsid w:val="00871ACC"/>
    <w:rsid w:val="008726DB"/>
    <w:rsid w:val="00873FCB"/>
    <w:rsid w:val="00880177"/>
    <w:rsid w:val="008802F9"/>
    <w:rsid w:val="0088156E"/>
    <w:rsid w:val="00882252"/>
    <w:rsid w:val="008843D6"/>
    <w:rsid w:val="008867FB"/>
    <w:rsid w:val="008869F8"/>
    <w:rsid w:val="00886BE6"/>
    <w:rsid w:val="00892304"/>
    <w:rsid w:val="008948FF"/>
    <w:rsid w:val="0089495A"/>
    <w:rsid w:val="008956E1"/>
    <w:rsid w:val="008964B9"/>
    <w:rsid w:val="008A18EC"/>
    <w:rsid w:val="008A240E"/>
    <w:rsid w:val="008A3ACA"/>
    <w:rsid w:val="008A5179"/>
    <w:rsid w:val="008A71D2"/>
    <w:rsid w:val="008A75EB"/>
    <w:rsid w:val="008B170E"/>
    <w:rsid w:val="008B2569"/>
    <w:rsid w:val="008B41E0"/>
    <w:rsid w:val="008B5227"/>
    <w:rsid w:val="008B537E"/>
    <w:rsid w:val="008B683C"/>
    <w:rsid w:val="008B6F98"/>
    <w:rsid w:val="008C0984"/>
    <w:rsid w:val="008C15EE"/>
    <w:rsid w:val="008C2879"/>
    <w:rsid w:val="008C68A2"/>
    <w:rsid w:val="008C6C2A"/>
    <w:rsid w:val="008C7E23"/>
    <w:rsid w:val="008D2673"/>
    <w:rsid w:val="008D3FB9"/>
    <w:rsid w:val="008D4078"/>
    <w:rsid w:val="008D4C34"/>
    <w:rsid w:val="008D5CAA"/>
    <w:rsid w:val="008D7CAF"/>
    <w:rsid w:val="008E1A63"/>
    <w:rsid w:val="008E4A42"/>
    <w:rsid w:val="008E79E5"/>
    <w:rsid w:val="008F40AA"/>
    <w:rsid w:val="0090091B"/>
    <w:rsid w:val="00903830"/>
    <w:rsid w:val="00903D95"/>
    <w:rsid w:val="00903EF4"/>
    <w:rsid w:val="00904443"/>
    <w:rsid w:val="00906B1B"/>
    <w:rsid w:val="00906C3F"/>
    <w:rsid w:val="00911301"/>
    <w:rsid w:val="00911367"/>
    <w:rsid w:val="00911FF4"/>
    <w:rsid w:val="009128F7"/>
    <w:rsid w:val="009136AD"/>
    <w:rsid w:val="00915EAC"/>
    <w:rsid w:val="00916A5F"/>
    <w:rsid w:val="009215A8"/>
    <w:rsid w:val="00922156"/>
    <w:rsid w:val="00924AAE"/>
    <w:rsid w:val="009257A5"/>
    <w:rsid w:val="00927406"/>
    <w:rsid w:val="00930298"/>
    <w:rsid w:val="00930948"/>
    <w:rsid w:val="00931CB1"/>
    <w:rsid w:val="00932894"/>
    <w:rsid w:val="00932CA8"/>
    <w:rsid w:val="00932E2C"/>
    <w:rsid w:val="00933AF2"/>
    <w:rsid w:val="0093437C"/>
    <w:rsid w:val="00935B5B"/>
    <w:rsid w:val="009416B0"/>
    <w:rsid w:val="00943016"/>
    <w:rsid w:val="009434E5"/>
    <w:rsid w:val="00946B7F"/>
    <w:rsid w:val="00950831"/>
    <w:rsid w:val="0095255C"/>
    <w:rsid w:val="00954CA8"/>
    <w:rsid w:val="00956761"/>
    <w:rsid w:val="00960E43"/>
    <w:rsid w:val="00961722"/>
    <w:rsid w:val="00962719"/>
    <w:rsid w:val="009638AC"/>
    <w:rsid w:val="00964BB7"/>
    <w:rsid w:val="00966B09"/>
    <w:rsid w:val="0096755F"/>
    <w:rsid w:val="00967742"/>
    <w:rsid w:val="00972ECE"/>
    <w:rsid w:val="0097441A"/>
    <w:rsid w:val="009757D9"/>
    <w:rsid w:val="0097630F"/>
    <w:rsid w:val="00977C62"/>
    <w:rsid w:val="00981A8E"/>
    <w:rsid w:val="00982253"/>
    <w:rsid w:val="00983739"/>
    <w:rsid w:val="00983E3A"/>
    <w:rsid w:val="00984827"/>
    <w:rsid w:val="009850DF"/>
    <w:rsid w:val="00986731"/>
    <w:rsid w:val="00987CF9"/>
    <w:rsid w:val="00991D58"/>
    <w:rsid w:val="009922CA"/>
    <w:rsid w:val="0099401D"/>
    <w:rsid w:val="00994A99"/>
    <w:rsid w:val="00994DB7"/>
    <w:rsid w:val="009967E5"/>
    <w:rsid w:val="009A1DB3"/>
    <w:rsid w:val="009A2A6A"/>
    <w:rsid w:val="009A69DD"/>
    <w:rsid w:val="009A76DA"/>
    <w:rsid w:val="009B0C8D"/>
    <w:rsid w:val="009B25D2"/>
    <w:rsid w:val="009B360D"/>
    <w:rsid w:val="009B3941"/>
    <w:rsid w:val="009B3DBA"/>
    <w:rsid w:val="009B5589"/>
    <w:rsid w:val="009B6057"/>
    <w:rsid w:val="009C02B8"/>
    <w:rsid w:val="009C0B96"/>
    <w:rsid w:val="009C1475"/>
    <w:rsid w:val="009C2531"/>
    <w:rsid w:val="009C2FAB"/>
    <w:rsid w:val="009C3218"/>
    <w:rsid w:val="009C3683"/>
    <w:rsid w:val="009C4B71"/>
    <w:rsid w:val="009C5A96"/>
    <w:rsid w:val="009C5AE5"/>
    <w:rsid w:val="009C5E06"/>
    <w:rsid w:val="009C6D6B"/>
    <w:rsid w:val="009C71F9"/>
    <w:rsid w:val="009C7B00"/>
    <w:rsid w:val="009D0377"/>
    <w:rsid w:val="009D4CB2"/>
    <w:rsid w:val="009D7B1E"/>
    <w:rsid w:val="009E006A"/>
    <w:rsid w:val="009E03C2"/>
    <w:rsid w:val="009E0776"/>
    <w:rsid w:val="009E3D15"/>
    <w:rsid w:val="009E5531"/>
    <w:rsid w:val="009E74C7"/>
    <w:rsid w:val="009E7FE8"/>
    <w:rsid w:val="009F139B"/>
    <w:rsid w:val="009F1B3D"/>
    <w:rsid w:val="009F2AD7"/>
    <w:rsid w:val="009F37F5"/>
    <w:rsid w:val="009F41B8"/>
    <w:rsid w:val="009F447B"/>
    <w:rsid w:val="00A014ED"/>
    <w:rsid w:val="00A01FC2"/>
    <w:rsid w:val="00A034E9"/>
    <w:rsid w:val="00A044DD"/>
    <w:rsid w:val="00A04AF5"/>
    <w:rsid w:val="00A06688"/>
    <w:rsid w:val="00A07867"/>
    <w:rsid w:val="00A079C3"/>
    <w:rsid w:val="00A1236C"/>
    <w:rsid w:val="00A15445"/>
    <w:rsid w:val="00A15A9B"/>
    <w:rsid w:val="00A1789D"/>
    <w:rsid w:val="00A22A4F"/>
    <w:rsid w:val="00A23F6D"/>
    <w:rsid w:val="00A25848"/>
    <w:rsid w:val="00A26F50"/>
    <w:rsid w:val="00A31D1C"/>
    <w:rsid w:val="00A32032"/>
    <w:rsid w:val="00A32331"/>
    <w:rsid w:val="00A34961"/>
    <w:rsid w:val="00A40FFF"/>
    <w:rsid w:val="00A422D7"/>
    <w:rsid w:val="00A4526A"/>
    <w:rsid w:val="00A469EF"/>
    <w:rsid w:val="00A46AD1"/>
    <w:rsid w:val="00A4709A"/>
    <w:rsid w:val="00A47D10"/>
    <w:rsid w:val="00A47E3B"/>
    <w:rsid w:val="00A52F80"/>
    <w:rsid w:val="00A550CD"/>
    <w:rsid w:val="00A559ED"/>
    <w:rsid w:val="00A571F5"/>
    <w:rsid w:val="00A62385"/>
    <w:rsid w:val="00A6338E"/>
    <w:rsid w:val="00A66636"/>
    <w:rsid w:val="00A673E1"/>
    <w:rsid w:val="00A72D84"/>
    <w:rsid w:val="00A72EA2"/>
    <w:rsid w:val="00A73ADA"/>
    <w:rsid w:val="00A801C1"/>
    <w:rsid w:val="00A8144E"/>
    <w:rsid w:val="00A84506"/>
    <w:rsid w:val="00A85121"/>
    <w:rsid w:val="00A861C9"/>
    <w:rsid w:val="00A905FE"/>
    <w:rsid w:val="00A90734"/>
    <w:rsid w:val="00A91EC9"/>
    <w:rsid w:val="00A94688"/>
    <w:rsid w:val="00A9572D"/>
    <w:rsid w:val="00A96AB6"/>
    <w:rsid w:val="00A97662"/>
    <w:rsid w:val="00AA07D4"/>
    <w:rsid w:val="00AA168F"/>
    <w:rsid w:val="00AA32AF"/>
    <w:rsid w:val="00AA3D82"/>
    <w:rsid w:val="00AA6833"/>
    <w:rsid w:val="00AA6CB8"/>
    <w:rsid w:val="00AB1269"/>
    <w:rsid w:val="00AB1F82"/>
    <w:rsid w:val="00AB2495"/>
    <w:rsid w:val="00AB32CD"/>
    <w:rsid w:val="00AC5BF5"/>
    <w:rsid w:val="00AC6C87"/>
    <w:rsid w:val="00AD0F84"/>
    <w:rsid w:val="00AD2674"/>
    <w:rsid w:val="00AD30A7"/>
    <w:rsid w:val="00AD4387"/>
    <w:rsid w:val="00AD4922"/>
    <w:rsid w:val="00AD62EA"/>
    <w:rsid w:val="00AD683D"/>
    <w:rsid w:val="00AD6AAC"/>
    <w:rsid w:val="00AE21EA"/>
    <w:rsid w:val="00AE2E4C"/>
    <w:rsid w:val="00AE3E7B"/>
    <w:rsid w:val="00AF1DF7"/>
    <w:rsid w:val="00AF2432"/>
    <w:rsid w:val="00AF56CA"/>
    <w:rsid w:val="00B01BE1"/>
    <w:rsid w:val="00B02D53"/>
    <w:rsid w:val="00B03D61"/>
    <w:rsid w:val="00B041F8"/>
    <w:rsid w:val="00B054AA"/>
    <w:rsid w:val="00B05CF4"/>
    <w:rsid w:val="00B06848"/>
    <w:rsid w:val="00B0703D"/>
    <w:rsid w:val="00B07322"/>
    <w:rsid w:val="00B07CED"/>
    <w:rsid w:val="00B101A2"/>
    <w:rsid w:val="00B128BF"/>
    <w:rsid w:val="00B12AC2"/>
    <w:rsid w:val="00B13312"/>
    <w:rsid w:val="00B14460"/>
    <w:rsid w:val="00B144D7"/>
    <w:rsid w:val="00B176A9"/>
    <w:rsid w:val="00B2168A"/>
    <w:rsid w:val="00B2172E"/>
    <w:rsid w:val="00B21C1B"/>
    <w:rsid w:val="00B22174"/>
    <w:rsid w:val="00B22320"/>
    <w:rsid w:val="00B227B8"/>
    <w:rsid w:val="00B23640"/>
    <w:rsid w:val="00B23E67"/>
    <w:rsid w:val="00B24C02"/>
    <w:rsid w:val="00B25ABE"/>
    <w:rsid w:val="00B27208"/>
    <w:rsid w:val="00B27435"/>
    <w:rsid w:val="00B306C0"/>
    <w:rsid w:val="00B36E6F"/>
    <w:rsid w:val="00B40EB3"/>
    <w:rsid w:val="00B4119F"/>
    <w:rsid w:val="00B427AA"/>
    <w:rsid w:val="00B4473B"/>
    <w:rsid w:val="00B51694"/>
    <w:rsid w:val="00B525EB"/>
    <w:rsid w:val="00B54AD3"/>
    <w:rsid w:val="00B55DF7"/>
    <w:rsid w:val="00B56877"/>
    <w:rsid w:val="00B57D24"/>
    <w:rsid w:val="00B615DD"/>
    <w:rsid w:val="00B6221A"/>
    <w:rsid w:val="00B62CBA"/>
    <w:rsid w:val="00B631DA"/>
    <w:rsid w:val="00B641B5"/>
    <w:rsid w:val="00B6722A"/>
    <w:rsid w:val="00B67777"/>
    <w:rsid w:val="00B73E7E"/>
    <w:rsid w:val="00B74715"/>
    <w:rsid w:val="00B75089"/>
    <w:rsid w:val="00B75206"/>
    <w:rsid w:val="00B75967"/>
    <w:rsid w:val="00B763FA"/>
    <w:rsid w:val="00B7772B"/>
    <w:rsid w:val="00B805F9"/>
    <w:rsid w:val="00B810F3"/>
    <w:rsid w:val="00B81E2C"/>
    <w:rsid w:val="00B827E5"/>
    <w:rsid w:val="00B84893"/>
    <w:rsid w:val="00B8664C"/>
    <w:rsid w:val="00B878DA"/>
    <w:rsid w:val="00B9002C"/>
    <w:rsid w:val="00B95ACC"/>
    <w:rsid w:val="00B973C2"/>
    <w:rsid w:val="00BA0FFA"/>
    <w:rsid w:val="00BA1536"/>
    <w:rsid w:val="00BA1D35"/>
    <w:rsid w:val="00BA2A43"/>
    <w:rsid w:val="00BA3A52"/>
    <w:rsid w:val="00BA494B"/>
    <w:rsid w:val="00BA5089"/>
    <w:rsid w:val="00BA6D5C"/>
    <w:rsid w:val="00BB1043"/>
    <w:rsid w:val="00BB2A1D"/>
    <w:rsid w:val="00BB3145"/>
    <w:rsid w:val="00BB3C43"/>
    <w:rsid w:val="00BB4785"/>
    <w:rsid w:val="00BB47F9"/>
    <w:rsid w:val="00BB5D54"/>
    <w:rsid w:val="00BB6329"/>
    <w:rsid w:val="00BB6362"/>
    <w:rsid w:val="00BB6BDB"/>
    <w:rsid w:val="00BB75EB"/>
    <w:rsid w:val="00BB7944"/>
    <w:rsid w:val="00BC1C63"/>
    <w:rsid w:val="00BC2F89"/>
    <w:rsid w:val="00BC31C8"/>
    <w:rsid w:val="00BC3FB4"/>
    <w:rsid w:val="00BD15E6"/>
    <w:rsid w:val="00BD362F"/>
    <w:rsid w:val="00BD6612"/>
    <w:rsid w:val="00BE1A70"/>
    <w:rsid w:val="00BE26F2"/>
    <w:rsid w:val="00BE3FE5"/>
    <w:rsid w:val="00BE71E5"/>
    <w:rsid w:val="00BE78F6"/>
    <w:rsid w:val="00BF08E2"/>
    <w:rsid w:val="00BF173A"/>
    <w:rsid w:val="00BF1E6E"/>
    <w:rsid w:val="00BF349D"/>
    <w:rsid w:val="00BF5FB9"/>
    <w:rsid w:val="00C04034"/>
    <w:rsid w:val="00C04F16"/>
    <w:rsid w:val="00C0746E"/>
    <w:rsid w:val="00C135CF"/>
    <w:rsid w:val="00C13BAF"/>
    <w:rsid w:val="00C17E8B"/>
    <w:rsid w:val="00C20784"/>
    <w:rsid w:val="00C20F48"/>
    <w:rsid w:val="00C24DFE"/>
    <w:rsid w:val="00C31074"/>
    <w:rsid w:val="00C3118B"/>
    <w:rsid w:val="00C42BCD"/>
    <w:rsid w:val="00C43D52"/>
    <w:rsid w:val="00C44467"/>
    <w:rsid w:val="00C44C19"/>
    <w:rsid w:val="00C47635"/>
    <w:rsid w:val="00C50258"/>
    <w:rsid w:val="00C51410"/>
    <w:rsid w:val="00C529F7"/>
    <w:rsid w:val="00C56680"/>
    <w:rsid w:val="00C628DE"/>
    <w:rsid w:val="00C72039"/>
    <w:rsid w:val="00C731E7"/>
    <w:rsid w:val="00C74867"/>
    <w:rsid w:val="00C75135"/>
    <w:rsid w:val="00C7563E"/>
    <w:rsid w:val="00C75BEA"/>
    <w:rsid w:val="00C800C6"/>
    <w:rsid w:val="00C82883"/>
    <w:rsid w:val="00C82A9F"/>
    <w:rsid w:val="00C841FD"/>
    <w:rsid w:val="00C842BD"/>
    <w:rsid w:val="00C91FEC"/>
    <w:rsid w:val="00C94A92"/>
    <w:rsid w:val="00C954B4"/>
    <w:rsid w:val="00C95609"/>
    <w:rsid w:val="00C97EB5"/>
    <w:rsid w:val="00CA356C"/>
    <w:rsid w:val="00CA3894"/>
    <w:rsid w:val="00CA3AF6"/>
    <w:rsid w:val="00CA676F"/>
    <w:rsid w:val="00CA6BF4"/>
    <w:rsid w:val="00CB05F1"/>
    <w:rsid w:val="00CB1FCC"/>
    <w:rsid w:val="00CB543B"/>
    <w:rsid w:val="00CB6D30"/>
    <w:rsid w:val="00CC0582"/>
    <w:rsid w:val="00CC2D31"/>
    <w:rsid w:val="00CC367B"/>
    <w:rsid w:val="00CC3B46"/>
    <w:rsid w:val="00CC7AE4"/>
    <w:rsid w:val="00CC7FE5"/>
    <w:rsid w:val="00CD0F8B"/>
    <w:rsid w:val="00CD287F"/>
    <w:rsid w:val="00CD3B4D"/>
    <w:rsid w:val="00CD4209"/>
    <w:rsid w:val="00CD4744"/>
    <w:rsid w:val="00CE4492"/>
    <w:rsid w:val="00CE6336"/>
    <w:rsid w:val="00CF016E"/>
    <w:rsid w:val="00CF0972"/>
    <w:rsid w:val="00CF2F70"/>
    <w:rsid w:val="00D016A6"/>
    <w:rsid w:val="00D02E23"/>
    <w:rsid w:val="00D04E53"/>
    <w:rsid w:val="00D05966"/>
    <w:rsid w:val="00D06BB1"/>
    <w:rsid w:val="00D06F58"/>
    <w:rsid w:val="00D07AC7"/>
    <w:rsid w:val="00D10B8C"/>
    <w:rsid w:val="00D11F14"/>
    <w:rsid w:val="00D173CC"/>
    <w:rsid w:val="00D20128"/>
    <w:rsid w:val="00D20EEC"/>
    <w:rsid w:val="00D21A59"/>
    <w:rsid w:val="00D22BEB"/>
    <w:rsid w:val="00D245DD"/>
    <w:rsid w:val="00D249CC"/>
    <w:rsid w:val="00D25223"/>
    <w:rsid w:val="00D2567E"/>
    <w:rsid w:val="00D256D9"/>
    <w:rsid w:val="00D26349"/>
    <w:rsid w:val="00D26B33"/>
    <w:rsid w:val="00D2726D"/>
    <w:rsid w:val="00D31AE2"/>
    <w:rsid w:val="00D35722"/>
    <w:rsid w:val="00D42EDC"/>
    <w:rsid w:val="00D467CE"/>
    <w:rsid w:val="00D50448"/>
    <w:rsid w:val="00D51075"/>
    <w:rsid w:val="00D51860"/>
    <w:rsid w:val="00D52FA7"/>
    <w:rsid w:val="00D65FBB"/>
    <w:rsid w:val="00D67451"/>
    <w:rsid w:val="00D71245"/>
    <w:rsid w:val="00D71ADA"/>
    <w:rsid w:val="00D726C0"/>
    <w:rsid w:val="00D73FCB"/>
    <w:rsid w:val="00D74D8E"/>
    <w:rsid w:val="00D76C60"/>
    <w:rsid w:val="00D76E3A"/>
    <w:rsid w:val="00D77851"/>
    <w:rsid w:val="00D77F97"/>
    <w:rsid w:val="00D81E53"/>
    <w:rsid w:val="00D83364"/>
    <w:rsid w:val="00D8485B"/>
    <w:rsid w:val="00D84D22"/>
    <w:rsid w:val="00D86D28"/>
    <w:rsid w:val="00D87788"/>
    <w:rsid w:val="00D90D1E"/>
    <w:rsid w:val="00D92DB2"/>
    <w:rsid w:val="00D92E71"/>
    <w:rsid w:val="00D93617"/>
    <w:rsid w:val="00D93B06"/>
    <w:rsid w:val="00D94DBA"/>
    <w:rsid w:val="00DA1C57"/>
    <w:rsid w:val="00DA419E"/>
    <w:rsid w:val="00DA4CE3"/>
    <w:rsid w:val="00DA510D"/>
    <w:rsid w:val="00DA70A1"/>
    <w:rsid w:val="00DB12AF"/>
    <w:rsid w:val="00DB58B9"/>
    <w:rsid w:val="00DB5C0F"/>
    <w:rsid w:val="00DB6FF5"/>
    <w:rsid w:val="00DB79A3"/>
    <w:rsid w:val="00DC06E3"/>
    <w:rsid w:val="00DC13D4"/>
    <w:rsid w:val="00DC1403"/>
    <w:rsid w:val="00DC4848"/>
    <w:rsid w:val="00DC568F"/>
    <w:rsid w:val="00DC7282"/>
    <w:rsid w:val="00DD2334"/>
    <w:rsid w:val="00DD3734"/>
    <w:rsid w:val="00DE2E77"/>
    <w:rsid w:val="00DE4841"/>
    <w:rsid w:val="00DE639C"/>
    <w:rsid w:val="00DF2766"/>
    <w:rsid w:val="00DF52D6"/>
    <w:rsid w:val="00DF57A7"/>
    <w:rsid w:val="00DF6448"/>
    <w:rsid w:val="00DF6C56"/>
    <w:rsid w:val="00DF7F83"/>
    <w:rsid w:val="00E017A2"/>
    <w:rsid w:val="00E01901"/>
    <w:rsid w:val="00E0473B"/>
    <w:rsid w:val="00E07E60"/>
    <w:rsid w:val="00E114F4"/>
    <w:rsid w:val="00E15BFB"/>
    <w:rsid w:val="00E15E2F"/>
    <w:rsid w:val="00E15EFD"/>
    <w:rsid w:val="00E1787C"/>
    <w:rsid w:val="00E17FDA"/>
    <w:rsid w:val="00E20B8E"/>
    <w:rsid w:val="00E21DD6"/>
    <w:rsid w:val="00E22B4B"/>
    <w:rsid w:val="00E23144"/>
    <w:rsid w:val="00E260E2"/>
    <w:rsid w:val="00E26464"/>
    <w:rsid w:val="00E30D5D"/>
    <w:rsid w:val="00E34660"/>
    <w:rsid w:val="00E34CE6"/>
    <w:rsid w:val="00E35817"/>
    <w:rsid w:val="00E376C2"/>
    <w:rsid w:val="00E401C7"/>
    <w:rsid w:val="00E41CC8"/>
    <w:rsid w:val="00E41EAB"/>
    <w:rsid w:val="00E43891"/>
    <w:rsid w:val="00E45034"/>
    <w:rsid w:val="00E47E54"/>
    <w:rsid w:val="00E54AC8"/>
    <w:rsid w:val="00E63CA1"/>
    <w:rsid w:val="00E64B21"/>
    <w:rsid w:val="00E676A1"/>
    <w:rsid w:val="00E70721"/>
    <w:rsid w:val="00E719EC"/>
    <w:rsid w:val="00E71ADE"/>
    <w:rsid w:val="00E72811"/>
    <w:rsid w:val="00E730BE"/>
    <w:rsid w:val="00E739D2"/>
    <w:rsid w:val="00E73C6B"/>
    <w:rsid w:val="00E74965"/>
    <w:rsid w:val="00E74DB9"/>
    <w:rsid w:val="00E756B7"/>
    <w:rsid w:val="00E80595"/>
    <w:rsid w:val="00E81647"/>
    <w:rsid w:val="00E82FF9"/>
    <w:rsid w:val="00E860FA"/>
    <w:rsid w:val="00E8689C"/>
    <w:rsid w:val="00E912E4"/>
    <w:rsid w:val="00E933C1"/>
    <w:rsid w:val="00E94241"/>
    <w:rsid w:val="00E969AC"/>
    <w:rsid w:val="00EA11D1"/>
    <w:rsid w:val="00EA202D"/>
    <w:rsid w:val="00EA329C"/>
    <w:rsid w:val="00EA4982"/>
    <w:rsid w:val="00EA5178"/>
    <w:rsid w:val="00EA573D"/>
    <w:rsid w:val="00EB0E01"/>
    <w:rsid w:val="00EB2EE3"/>
    <w:rsid w:val="00EB52DE"/>
    <w:rsid w:val="00EB5B7D"/>
    <w:rsid w:val="00EB6149"/>
    <w:rsid w:val="00EB6EDE"/>
    <w:rsid w:val="00EB7B7A"/>
    <w:rsid w:val="00EC0409"/>
    <w:rsid w:val="00EC0A32"/>
    <w:rsid w:val="00EC2340"/>
    <w:rsid w:val="00EC34DE"/>
    <w:rsid w:val="00EC51A8"/>
    <w:rsid w:val="00EC7266"/>
    <w:rsid w:val="00ED0368"/>
    <w:rsid w:val="00ED0670"/>
    <w:rsid w:val="00ED0DB0"/>
    <w:rsid w:val="00ED11E6"/>
    <w:rsid w:val="00ED1999"/>
    <w:rsid w:val="00ED26F7"/>
    <w:rsid w:val="00ED431C"/>
    <w:rsid w:val="00ED4952"/>
    <w:rsid w:val="00ED4B15"/>
    <w:rsid w:val="00EE0390"/>
    <w:rsid w:val="00EE4BDD"/>
    <w:rsid w:val="00EE5CE5"/>
    <w:rsid w:val="00EF0519"/>
    <w:rsid w:val="00EF0B36"/>
    <w:rsid w:val="00EF399A"/>
    <w:rsid w:val="00EF7E36"/>
    <w:rsid w:val="00F014F5"/>
    <w:rsid w:val="00F019BB"/>
    <w:rsid w:val="00F01B21"/>
    <w:rsid w:val="00F03C63"/>
    <w:rsid w:val="00F05EDB"/>
    <w:rsid w:val="00F117FD"/>
    <w:rsid w:val="00F1187D"/>
    <w:rsid w:val="00F13F17"/>
    <w:rsid w:val="00F14936"/>
    <w:rsid w:val="00F14DBA"/>
    <w:rsid w:val="00F178BB"/>
    <w:rsid w:val="00F20548"/>
    <w:rsid w:val="00F20B9F"/>
    <w:rsid w:val="00F211EC"/>
    <w:rsid w:val="00F21670"/>
    <w:rsid w:val="00F22A16"/>
    <w:rsid w:val="00F24152"/>
    <w:rsid w:val="00F25952"/>
    <w:rsid w:val="00F26487"/>
    <w:rsid w:val="00F27FF5"/>
    <w:rsid w:val="00F323BB"/>
    <w:rsid w:val="00F32FB2"/>
    <w:rsid w:val="00F34D60"/>
    <w:rsid w:val="00F352ED"/>
    <w:rsid w:val="00F4030B"/>
    <w:rsid w:val="00F41415"/>
    <w:rsid w:val="00F46A14"/>
    <w:rsid w:val="00F51166"/>
    <w:rsid w:val="00F52ECD"/>
    <w:rsid w:val="00F55446"/>
    <w:rsid w:val="00F574DC"/>
    <w:rsid w:val="00F616C4"/>
    <w:rsid w:val="00F630F7"/>
    <w:rsid w:val="00F64B07"/>
    <w:rsid w:val="00F64D34"/>
    <w:rsid w:val="00F64D66"/>
    <w:rsid w:val="00F66A32"/>
    <w:rsid w:val="00F66D8E"/>
    <w:rsid w:val="00F67961"/>
    <w:rsid w:val="00F67E58"/>
    <w:rsid w:val="00F67F5E"/>
    <w:rsid w:val="00F72A6A"/>
    <w:rsid w:val="00F7331B"/>
    <w:rsid w:val="00F74B4B"/>
    <w:rsid w:val="00F77811"/>
    <w:rsid w:val="00F81165"/>
    <w:rsid w:val="00F83EE2"/>
    <w:rsid w:val="00F875D0"/>
    <w:rsid w:val="00F91C0E"/>
    <w:rsid w:val="00F97B83"/>
    <w:rsid w:val="00FA0890"/>
    <w:rsid w:val="00FA36A5"/>
    <w:rsid w:val="00FA3950"/>
    <w:rsid w:val="00FA3D25"/>
    <w:rsid w:val="00FA5697"/>
    <w:rsid w:val="00FA5B89"/>
    <w:rsid w:val="00FA67AF"/>
    <w:rsid w:val="00FA6D97"/>
    <w:rsid w:val="00FB0CE6"/>
    <w:rsid w:val="00FB0D35"/>
    <w:rsid w:val="00FB4779"/>
    <w:rsid w:val="00FB6626"/>
    <w:rsid w:val="00FC23F5"/>
    <w:rsid w:val="00FC274F"/>
    <w:rsid w:val="00FC4EB0"/>
    <w:rsid w:val="00FC5A01"/>
    <w:rsid w:val="00FC7DF8"/>
    <w:rsid w:val="00FD019F"/>
    <w:rsid w:val="00FD0CE8"/>
    <w:rsid w:val="00FD231C"/>
    <w:rsid w:val="00FD2664"/>
    <w:rsid w:val="00FD37A2"/>
    <w:rsid w:val="00FD43F2"/>
    <w:rsid w:val="00FD4673"/>
    <w:rsid w:val="00FD6366"/>
    <w:rsid w:val="00FD75C1"/>
    <w:rsid w:val="00FE048B"/>
    <w:rsid w:val="00FE055F"/>
    <w:rsid w:val="00FE11D8"/>
    <w:rsid w:val="00FE66B4"/>
    <w:rsid w:val="00FF09DE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>
      <o:colormru v:ext="edit" colors="#a2a2a2,#81d5ab"/>
    </o:shapedefaults>
    <o:shapelayout v:ext="edit">
      <o:idmap v:ext="edit" data="1"/>
    </o:shapelayout>
  </w:shapeDefaults>
  <w:decimalSymbol w:val=","/>
  <w:listSeparator w:val=";"/>
  <w14:docId w14:val="27A055A6"/>
  <w15:docId w15:val="{72C5ACBC-0796-424C-B136-6EE80319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5E"/>
    <w:rPr>
      <w:rFonts w:ascii="Times New Roman" w:hAnsi="Times New Roman"/>
      <w:lang w:val="hu-HU"/>
    </w:rPr>
  </w:style>
  <w:style w:type="paragraph" w:styleId="Heading1">
    <w:name w:val="heading 1"/>
    <w:basedOn w:val="Normal"/>
    <w:next w:val="Normal"/>
    <w:qFormat/>
    <w:rsid w:val="001D29A0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1D29A0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rsid w:val="001D29A0"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rsid w:val="001D29A0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rsid w:val="001D29A0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1D29A0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1D29A0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1D29A0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1D29A0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1D29A0"/>
    <w:pPr>
      <w:ind w:left="720"/>
    </w:pPr>
  </w:style>
  <w:style w:type="paragraph" w:styleId="Footer">
    <w:name w:val="footer"/>
    <w:basedOn w:val="Normal"/>
    <w:link w:val="FooterChar"/>
    <w:rsid w:val="001D29A0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1D29A0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link w:val="FootnoteTextChar"/>
    <w:qFormat/>
    <w:rsid w:val="001D29A0"/>
  </w:style>
  <w:style w:type="paragraph" w:customStyle="1" w:styleId="fcim">
    <w:name w:val="fôcim"/>
    <w:basedOn w:val="Normal"/>
    <w:rsid w:val="001D29A0"/>
    <w:pPr>
      <w:tabs>
        <w:tab w:val="left" w:pos="540"/>
      </w:tabs>
      <w:spacing w:before="240" w:after="240"/>
    </w:pPr>
    <w:rPr>
      <w:rFonts w:ascii="HTimes" w:hAnsi="HTimes"/>
      <w:b/>
      <w:sz w:val="24"/>
    </w:rPr>
  </w:style>
  <w:style w:type="paragraph" w:customStyle="1" w:styleId="fcim1">
    <w:name w:val="fôcim1"/>
    <w:basedOn w:val="Normal"/>
    <w:rsid w:val="001D29A0"/>
    <w:pPr>
      <w:tabs>
        <w:tab w:val="left" w:pos="540"/>
      </w:tabs>
      <w:spacing w:before="240" w:after="240"/>
    </w:pPr>
    <w:rPr>
      <w:rFonts w:ascii="HTimes" w:hAnsi="HTimes"/>
      <w:b/>
      <w:sz w:val="24"/>
    </w:rPr>
  </w:style>
  <w:style w:type="paragraph" w:customStyle="1" w:styleId="divhead">
    <w:name w:val="divhead"/>
    <w:basedOn w:val="Normal"/>
    <w:rsid w:val="001D29A0"/>
    <w:pPr>
      <w:tabs>
        <w:tab w:val="left" w:pos="-288"/>
        <w:tab w:val="left" w:pos="446"/>
        <w:tab w:val="left" w:pos="900"/>
        <w:tab w:val="left" w:pos="2520"/>
      </w:tabs>
    </w:pPr>
    <w:rPr>
      <w:rFonts w:ascii="HTimes" w:hAnsi="HTimes"/>
      <w:sz w:val="22"/>
    </w:rPr>
  </w:style>
  <w:style w:type="paragraph" w:customStyle="1" w:styleId="Style121">
    <w:name w:val="Style12_1"/>
    <w:basedOn w:val="Normal"/>
    <w:rsid w:val="001D29A0"/>
    <w:pPr>
      <w:ind w:left="144"/>
      <w:jc w:val="both"/>
    </w:pPr>
    <w:rPr>
      <w:rFonts w:ascii="HTimes" w:hAnsi="HTimes"/>
      <w:sz w:val="24"/>
    </w:rPr>
  </w:style>
  <w:style w:type="paragraph" w:customStyle="1" w:styleId="Style122">
    <w:name w:val="Style12_2"/>
    <w:basedOn w:val="Style121"/>
    <w:rsid w:val="001D29A0"/>
    <w:pPr>
      <w:ind w:left="288"/>
    </w:pPr>
  </w:style>
  <w:style w:type="paragraph" w:customStyle="1" w:styleId="Style12">
    <w:name w:val="Style12"/>
    <w:basedOn w:val="Style122"/>
    <w:rsid w:val="001D29A0"/>
    <w:pPr>
      <w:ind w:left="144" w:hanging="144"/>
    </w:pPr>
  </w:style>
  <w:style w:type="paragraph" w:customStyle="1" w:styleId="Normal10">
    <w:name w:val="Normal10"/>
    <w:rsid w:val="001D29A0"/>
    <w:pPr>
      <w:jc w:val="both"/>
    </w:pPr>
    <w:rPr>
      <w:rFonts w:ascii="HTimes" w:hAnsi="HTimes"/>
      <w:lang w:val="en-GB"/>
    </w:rPr>
  </w:style>
  <w:style w:type="paragraph" w:customStyle="1" w:styleId="Style10">
    <w:name w:val="Style10"/>
    <w:basedOn w:val="Normal10"/>
    <w:rsid w:val="001D29A0"/>
    <w:pPr>
      <w:ind w:left="144" w:hanging="144"/>
    </w:pPr>
  </w:style>
  <w:style w:type="paragraph" w:customStyle="1" w:styleId="Style101">
    <w:name w:val="Style10_1"/>
    <w:basedOn w:val="Style10"/>
    <w:rsid w:val="001D29A0"/>
    <w:pPr>
      <w:ind w:firstLine="0"/>
    </w:pPr>
  </w:style>
  <w:style w:type="paragraph" w:customStyle="1" w:styleId="Style102">
    <w:name w:val="Style10_2"/>
    <w:basedOn w:val="Style101"/>
    <w:rsid w:val="001D29A0"/>
    <w:pPr>
      <w:ind w:left="288"/>
    </w:pPr>
  </w:style>
  <w:style w:type="paragraph" w:styleId="BlockText">
    <w:name w:val="Block Text"/>
    <w:basedOn w:val="Normal"/>
    <w:rsid w:val="001D29A0"/>
    <w:pPr>
      <w:ind w:left="544" w:right="316" w:hanging="544"/>
      <w:jc w:val="both"/>
    </w:pPr>
    <w:rPr>
      <w:rFonts w:ascii="HHelvetica Light" w:hAnsi="HHelvetica Light"/>
      <w:sz w:val="18"/>
    </w:rPr>
  </w:style>
  <w:style w:type="character" w:styleId="FootnoteReference">
    <w:name w:val="footnote reference"/>
    <w:uiPriority w:val="99"/>
    <w:rsid w:val="001D29A0"/>
    <w:rPr>
      <w:vertAlign w:val="superscript"/>
    </w:rPr>
  </w:style>
  <w:style w:type="character" w:styleId="PageNumber">
    <w:name w:val="page number"/>
    <w:basedOn w:val="DefaultParagraphFont"/>
    <w:rsid w:val="001D29A0"/>
  </w:style>
  <w:style w:type="paragraph" w:styleId="BodyTextIndent">
    <w:name w:val="Body Text Indent"/>
    <w:basedOn w:val="Normal"/>
    <w:rsid w:val="001D29A0"/>
    <w:pPr>
      <w:ind w:left="284"/>
      <w:jc w:val="both"/>
    </w:pPr>
    <w:rPr>
      <w:rFonts w:ascii="HHelvetica Light" w:hAnsi="HHelvetica Light"/>
    </w:rPr>
  </w:style>
  <w:style w:type="paragraph" w:styleId="BodyText3">
    <w:name w:val="Body Text 3"/>
    <w:basedOn w:val="Normal"/>
    <w:rsid w:val="001D29A0"/>
    <w:pPr>
      <w:jc w:val="both"/>
    </w:pPr>
    <w:rPr>
      <w:rFonts w:ascii="HHelvetica" w:hAnsi="HHelvetica"/>
    </w:rPr>
  </w:style>
  <w:style w:type="paragraph" w:styleId="BodyText">
    <w:name w:val="Body Text"/>
    <w:basedOn w:val="Normal"/>
    <w:rsid w:val="001D29A0"/>
    <w:pPr>
      <w:ind w:right="552"/>
      <w:jc w:val="both"/>
    </w:pPr>
    <w:rPr>
      <w:rFonts w:ascii="Arial Narrow" w:hAnsi="Arial Narrow"/>
      <w:sz w:val="18"/>
    </w:rPr>
  </w:style>
  <w:style w:type="paragraph" w:customStyle="1" w:styleId="Style3">
    <w:name w:val="Style3"/>
    <w:basedOn w:val="Normal"/>
    <w:rsid w:val="001D29A0"/>
    <w:pPr>
      <w:widowControl w:val="0"/>
      <w:tabs>
        <w:tab w:val="left" w:pos="-1094"/>
        <w:tab w:val="left" w:pos="-720"/>
        <w:tab w:val="left" w:pos="0"/>
        <w:tab w:val="left" w:pos="360"/>
        <w:tab w:val="left" w:pos="540"/>
        <w:tab w:val="left" w:pos="720"/>
        <w:tab w:val="left" w:pos="900"/>
        <w:tab w:val="left" w:pos="144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6120"/>
        <w:tab w:val="left" w:pos="6300"/>
        <w:tab w:val="left" w:pos="6480"/>
        <w:tab w:val="left" w:pos="6660"/>
        <w:tab w:val="left" w:pos="6840"/>
        <w:tab w:val="left" w:pos="7020"/>
        <w:tab w:val="left" w:pos="7200"/>
        <w:tab w:val="left" w:pos="7380"/>
        <w:tab w:val="left" w:pos="7560"/>
        <w:tab w:val="left" w:pos="7920"/>
      </w:tabs>
      <w:jc w:val="both"/>
    </w:pPr>
    <w:rPr>
      <w:rFonts w:ascii="M_Times New Roman" w:hAnsi="M_Times New Roman"/>
      <w:kern w:val="2"/>
      <w:lang w:val="en-US"/>
    </w:rPr>
  </w:style>
  <w:style w:type="paragraph" w:styleId="BodyText2">
    <w:name w:val="Body Text 2"/>
    <w:basedOn w:val="Normal"/>
    <w:rsid w:val="001D29A0"/>
    <w:pPr>
      <w:tabs>
        <w:tab w:val="left" w:pos="720"/>
      </w:tabs>
    </w:pPr>
    <w:rPr>
      <w:rFonts w:ascii="Arial Narrow" w:hAnsi="Arial Narrow"/>
      <w:sz w:val="18"/>
    </w:rPr>
  </w:style>
  <w:style w:type="paragraph" w:customStyle="1" w:styleId="par">
    <w:name w:val="par"/>
    <w:basedOn w:val="Normal"/>
    <w:rsid w:val="001D29A0"/>
    <w:pPr>
      <w:spacing w:after="120"/>
      <w:ind w:left="360" w:hanging="360"/>
      <w:jc w:val="both"/>
    </w:pPr>
    <w:rPr>
      <w:rFonts w:ascii="HTimes" w:hAnsi="HTimes"/>
      <w:sz w:val="24"/>
      <w:lang w:val="en-NZ"/>
    </w:rPr>
  </w:style>
  <w:style w:type="paragraph" w:customStyle="1" w:styleId="Hypo-Text">
    <w:name w:val="Hypo-Text"/>
    <w:basedOn w:val="Normal"/>
    <w:rsid w:val="00C800C6"/>
    <w:rPr>
      <w:rFonts w:ascii="H-Arial" w:hAnsi="H-Arial"/>
      <w:lang w:val="de-DE"/>
    </w:rPr>
  </w:style>
  <w:style w:type="paragraph" w:styleId="BalloonText">
    <w:name w:val="Balloon Text"/>
    <w:basedOn w:val="Normal"/>
    <w:semiHidden/>
    <w:rsid w:val="002C51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5F7"/>
    <w:pPr>
      <w:widowControl w:val="0"/>
      <w:autoSpaceDE w:val="0"/>
      <w:autoSpaceDN w:val="0"/>
      <w:adjustRightInd w:val="0"/>
    </w:pPr>
    <w:rPr>
      <w:rFonts w:ascii="KFLABG+TrebuchetMS" w:hAnsi="KFLABG+TrebuchetMS"/>
      <w:color w:val="000000"/>
      <w:sz w:val="24"/>
      <w:szCs w:val="24"/>
      <w:lang w:val="fr-FR" w:eastAsia="fr-FR"/>
    </w:rPr>
  </w:style>
  <w:style w:type="character" w:styleId="Hyperlink">
    <w:name w:val="Hyperlink"/>
    <w:rsid w:val="006B1C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06D3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locked/>
    <w:rsid w:val="00022ED5"/>
    <w:rPr>
      <w:rFonts w:ascii="Times New Roman" w:hAnsi="Times New Roman"/>
      <w:lang w:val="hu-HU"/>
    </w:rPr>
  </w:style>
  <w:style w:type="character" w:customStyle="1" w:styleId="FooterChar">
    <w:name w:val="Footer Char"/>
    <w:basedOn w:val="DefaultParagraphFont"/>
    <w:link w:val="Footer"/>
    <w:rsid w:val="00636CEB"/>
    <w:rPr>
      <w:rFonts w:ascii="Times New Roman" w:hAnsi="Times New Roman"/>
      <w:lang w:val="hu-HU"/>
    </w:rPr>
  </w:style>
  <w:style w:type="table" w:customStyle="1" w:styleId="MediumShading1-Accent11">
    <w:name w:val="Medium Shading 1 - Accent 11"/>
    <w:basedOn w:val="TableNormal"/>
    <w:uiPriority w:val="63"/>
    <w:rsid w:val="00636CEB"/>
    <w:rPr>
      <w:lang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E860FA"/>
    <w:rPr>
      <w:rFonts w:ascii="Times New Roman" w:hAnsi="Times New Roman"/>
      <w:lang w:val="hu-HU"/>
    </w:rPr>
  </w:style>
  <w:style w:type="table" w:customStyle="1" w:styleId="LightList-Accent11">
    <w:name w:val="Light List - Accent 11"/>
    <w:basedOn w:val="TableNormal"/>
    <w:uiPriority w:val="61"/>
    <w:rsid w:val="00A47D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37FD8"/>
    <w:rPr>
      <w:rFonts w:ascii="Times New Roman" w:eastAsia="Calibri" w:hAnsi="Times New Roman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4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0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006"/>
    <w:rPr>
      <w:rFonts w:ascii="Times New Roman" w:hAnsi="Times New Roman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006"/>
    <w:rPr>
      <w:rFonts w:ascii="Times New Roman" w:hAnsi="Times New Roman"/>
      <w:b/>
      <w:bCs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pparibas.hu" TargetMode="Externa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npparibas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ntric.bnpparibas.com/public/PaymentIndicativeRate/indicativeRates.htm,%20illetve%20a%20Connexis%20Cash%20men&#252;pontban,%20nemzetk&#246;zi%20&#225;tutal&#225;si%20megb&#237;z&#225;s%20r&#246;gz&#237;t&#233;se%20sor&#225;n%20az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u.europe.pm@bnpparibas.com" TargetMode="Externa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6D8C-DE73-43E6-B94A-3249D4A9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5422</Words>
  <Characters>36716</Characters>
  <Application>Microsoft Office Word</Application>
  <DocSecurity>0</DocSecurity>
  <Lines>1177</Lines>
  <Paragraphs>753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kondíciós lista 11.98.</vt:lpstr>
      <vt:lpstr>kondíciós lista 11.98.</vt:lpstr>
    </vt:vector>
  </TitlesOfParts>
  <Company>BNP-Dresdner Bank (Hungaria) Rt.</Company>
  <LinksUpToDate>false</LinksUpToDate>
  <CharactersWithSpaces>41714</CharactersWithSpaces>
  <SharedDoc>false</SharedDoc>
  <HLinks>
    <vt:vector size="18" baseType="variant">
      <vt:variant>
        <vt:i4>720965</vt:i4>
      </vt:variant>
      <vt:variant>
        <vt:i4>6</vt:i4>
      </vt:variant>
      <vt:variant>
        <vt:i4>0</vt:i4>
      </vt:variant>
      <vt:variant>
        <vt:i4>5</vt:i4>
      </vt:variant>
      <vt:variant>
        <vt:lpwstr>http://www.bnpparibas.hu/</vt:lpwstr>
      </vt:variant>
      <vt:variant>
        <vt:lpwstr/>
      </vt:variant>
      <vt:variant>
        <vt:i4>720965</vt:i4>
      </vt:variant>
      <vt:variant>
        <vt:i4>3</vt:i4>
      </vt:variant>
      <vt:variant>
        <vt:i4>0</vt:i4>
      </vt:variant>
      <vt:variant>
        <vt:i4>5</vt:i4>
      </vt:variant>
      <vt:variant>
        <vt:lpwstr>http://www.bnpparibas.hu/</vt:lpwstr>
      </vt:variant>
      <vt:variant>
        <vt:lpwstr/>
      </vt:variant>
      <vt:variant>
        <vt:i4>720965</vt:i4>
      </vt:variant>
      <vt:variant>
        <vt:i4>0</vt:i4>
      </vt:variant>
      <vt:variant>
        <vt:i4>0</vt:i4>
      </vt:variant>
      <vt:variant>
        <vt:i4>5</vt:i4>
      </vt:variant>
      <vt:variant>
        <vt:lpwstr>http://www.bnpparibas.hu/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kondíciós lista 11.98.</dc:title>
  <dc:creator>BNP-Dresdner Bank (Hungaria) Rt.</dc:creator>
  <cp:keywords>Classification=Select Classification Level, Classification=Public</cp:keywords>
  <cp:lastModifiedBy>Albert HARMAT</cp:lastModifiedBy>
  <cp:revision>4</cp:revision>
  <cp:lastPrinted>2019-04-29T09:03:00Z</cp:lastPrinted>
  <dcterms:created xsi:type="dcterms:W3CDTF">2019-11-29T15:23:00Z</dcterms:created>
  <dcterms:modified xsi:type="dcterms:W3CDTF">2019-11-29T16:02:00Z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03034f47-5f04-41ab-ba06-cde78024b887</vt:lpwstr>
  </property>
  <property fmtid="{D5CDD505-2E9C-101B-9397-08002B2CF9AE}" pid="3" name="Classification">
    <vt:lpwstr>Public</vt:lpwstr>
  </property>
  <property fmtid="{D5CDD505-2E9C-101B-9397-08002B2CF9AE}" pid="4" name="ApplyVisualMarking">
    <vt:lpwstr>None</vt:lpwstr>
  </property>
</Properties>
</file>